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B9E" w:rsidRDefault="00C535BF">
      <w:pPr>
        <w:pStyle w:val="Salutation"/>
      </w:pPr>
      <w:bookmarkStart w:id="0" w:name="_GoBack"/>
      <w:bookmarkEnd w:id="0"/>
      <w:r>
        <w:t>Geachte voorzitter,</w:t>
      </w:r>
    </w:p>
    <w:p w:rsidR="00A1071E" w:rsidRPr="00A1071E" w:rsidRDefault="00A1071E" w:rsidP="00A1071E">
      <w:r w:rsidRPr="00A1071E">
        <w:t>In de Voortgangsbrief Luchtruimherziening van 18</w:t>
      </w:r>
      <w:r w:rsidR="00754CB5">
        <w:t xml:space="preserve"> december 2020</w:t>
      </w:r>
      <w:r w:rsidRPr="00A1071E">
        <w:t xml:space="preserve"> hebben wij de publicatie van de Ontwerp-Voorkeursbeslissing aangekondigd. De Voorkeursbeslissing vormt de afronding van de </w:t>
      </w:r>
      <w:r w:rsidR="000514BA">
        <w:t>V</w:t>
      </w:r>
      <w:r w:rsidRPr="00A1071E">
        <w:t xml:space="preserve">erkenningsfase van het programma luchtruimherziening, zoals is vastgelegd in </w:t>
      </w:r>
      <w:r w:rsidR="000514BA">
        <w:t xml:space="preserve">de Startbeslissing </w:t>
      </w:r>
      <w:r w:rsidRPr="00A1071E">
        <w:t xml:space="preserve">van april 2019. Met deze beslissing leggen we de basis voor de herziening van het Nederlandse luchtruim. </w:t>
      </w:r>
    </w:p>
    <w:p w:rsidR="00A1071E" w:rsidRPr="00A1071E" w:rsidRDefault="00A1071E" w:rsidP="00A1071E"/>
    <w:p w:rsidR="00A1071E" w:rsidRPr="00A1071E" w:rsidRDefault="00A1071E" w:rsidP="00A1071E">
      <w:r w:rsidRPr="00A1071E">
        <w:t xml:space="preserve">Het Nederlandse luchtruim wordt intensief gebruikt. Er ligt een grote opgave om het gebruik van het luchtruim te verduurzamen en te zorgen voor beperking van hinder op de grond. Daarnaast heeft Defensie voldoende ruimte nodig voor het uitoefenen van haar grondwettelijke taak, waaronder bijvoorbeeld het oefenen met het nieuwe gevechtsvliegtuig de F-35. In </w:t>
      </w:r>
      <w:r w:rsidR="000514BA">
        <w:t xml:space="preserve">de Startbeslissing </w:t>
      </w:r>
      <w:r w:rsidRPr="00A1071E">
        <w:t xml:space="preserve">zijn daarom drie samenhangende doelen vastgesteld voor de herziening: efficiënter gebruik en beheer van het luchtruim, beperking van klimaateffect en hinder in de omgeving, en verruiming van de civiele capaciteit en militaire missie effectiviteit. Deze doelen zijn in lijn met de ingezette koers van de Luchtvaartnota “Verantwoord vliegen naar 2050”. Veiligheid staat daarbij voorop. </w:t>
      </w:r>
      <w:r w:rsidRPr="00A1071E">
        <w:br/>
      </w:r>
    </w:p>
    <w:p w:rsidR="00A1071E" w:rsidRPr="00A1071E" w:rsidRDefault="00A1071E" w:rsidP="00A1071E">
      <w:pPr>
        <w:rPr>
          <w:i/>
          <w:iCs/>
        </w:rPr>
      </w:pPr>
      <w:r w:rsidRPr="00A1071E">
        <w:rPr>
          <w:i/>
          <w:iCs/>
        </w:rPr>
        <w:t>Ontwerp-Voorkeursbeslissing</w:t>
      </w:r>
    </w:p>
    <w:p w:rsidR="0018373B" w:rsidRDefault="00A1071E" w:rsidP="00A1071E">
      <w:r w:rsidRPr="00A1071E">
        <w:t>De Voorkeursbeslissing is een richtinggevend besluit op hoofdlijnen. Hiermee zet het Kabinet een belangrijke stap op weg naar een toekomstig luchtruim met voldoende capaciteit, een meer duurzame afhandeling van luchtverkeer en minder hinder op de grond. Het onafhankelijk opgestelde</w:t>
      </w:r>
      <w:r w:rsidR="00F64760">
        <w:t xml:space="preserve">, </w:t>
      </w:r>
      <w:r w:rsidR="00F64760" w:rsidRPr="0092468C">
        <w:t>vooral kwalitatieve</w:t>
      </w:r>
      <w:r w:rsidRPr="00A1071E">
        <w:t xml:space="preserve"> milieueffectrapport (P</w:t>
      </w:r>
      <w:r w:rsidR="0018373B">
        <w:t>l</w:t>
      </w:r>
      <w:r w:rsidRPr="00A1071E">
        <w:t xml:space="preserve">anMER) </w:t>
      </w:r>
      <w:r w:rsidR="0018373B">
        <w:t>laat zien dat</w:t>
      </w:r>
      <w:r w:rsidR="004D05F5">
        <w:t>, gebaseerd op de huidige inzichten,</w:t>
      </w:r>
      <w:r w:rsidR="0018373B">
        <w:t xml:space="preserve"> </w:t>
      </w:r>
      <w:r w:rsidR="004D05F5">
        <w:t xml:space="preserve">met </w:t>
      </w:r>
      <w:r w:rsidR="0018373B">
        <w:t xml:space="preserve">het realiseren van de Voorkeursbeslissing positieve effecten te bereiken zijn. De andere wijze van afwikkeling van het luchtverkeer </w:t>
      </w:r>
      <w:r w:rsidR="00F64760" w:rsidRPr="004D05F5">
        <w:t>kan leiden</w:t>
      </w:r>
      <w:r w:rsidR="0018373B">
        <w:t xml:space="preserve"> tot beperking van </w:t>
      </w:r>
      <w:r w:rsidR="00AF66A4">
        <w:t xml:space="preserve">het </w:t>
      </w:r>
      <w:r w:rsidR="0018373B">
        <w:t>geluid</w:t>
      </w:r>
      <w:r w:rsidR="00AF66A4">
        <w:t>sprofiel</w:t>
      </w:r>
      <w:r w:rsidR="0018373B">
        <w:t xml:space="preserve"> op de grond (</w:t>
      </w:r>
      <w:r w:rsidR="00AF66A4">
        <w:t>orde</w:t>
      </w:r>
      <w:r w:rsidR="0018373B">
        <w:t xml:space="preserve">grootte 20%), vermindering van CO2- en stikstofemissies (circa 8% minder brandstofverbruik per vlucht) en reductie van de vliegtijd </w:t>
      </w:r>
      <w:r w:rsidR="00AF66A4">
        <w:t>(circa</w:t>
      </w:r>
      <w:r w:rsidR="0018373B">
        <w:t xml:space="preserve"> 9%)</w:t>
      </w:r>
      <w:r w:rsidR="00AF66A4">
        <w:t xml:space="preserve"> in combinatie met een verruiming van de capaciteit</w:t>
      </w:r>
      <w:r w:rsidR="00DB6A92">
        <w:t xml:space="preserve"> in het luchtruim</w:t>
      </w:r>
      <w:r w:rsidR="00AF66A4">
        <w:t xml:space="preserve">. </w:t>
      </w:r>
      <w:r w:rsidR="004D05F5">
        <w:t xml:space="preserve">Of deze effecten daadwerkelijk worden gehaald, is afhankelijk van de verdere uitwerking in de Planuitwerkingsfase. </w:t>
      </w:r>
      <w:r w:rsidR="00DB6A92">
        <w:t>Bij de</w:t>
      </w:r>
      <w:r w:rsidR="00AF66A4">
        <w:t xml:space="preserve"> inschatting van deze</w:t>
      </w:r>
      <w:r w:rsidR="00DB6A92">
        <w:t xml:space="preserve"> effecten is er van uitgegaan dat </w:t>
      </w:r>
      <w:r w:rsidR="00AF66A4">
        <w:t xml:space="preserve">alle onderdelen van de Voorkeursbeslissing </w:t>
      </w:r>
      <w:r w:rsidR="00DB6A92">
        <w:t>in samenhang zijn</w:t>
      </w:r>
      <w:r w:rsidR="00AF66A4">
        <w:t xml:space="preserve"> gerealiseerd.</w:t>
      </w:r>
      <w:r w:rsidR="00DB6A92">
        <w:t xml:space="preserve"> </w:t>
      </w:r>
    </w:p>
    <w:p w:rsidR="0018373B" w:rsidRDefault="0018373B" w:rsidP="00A1071E"/>
    <w:p w:rsidR="00A1071E" w:rsidRPr="00A1071E" w:rsidRDefault="00A1071E" w:rsidP="00A1071E">
      <w:r w:rsidRPr="00A1071E">
        <w:lastRenderedPageBreak/>
        <w:t xml:space="preserve">De Voorkeursbeslissing voorziet in het realiseren van een nieuwe hoofdstructuur van het Nederlandse luchtruim en op het invoeren van een nieuw operationeel concept voor de afhandeling van het luchtverkeer. De nieuwe hoofdstructuur betreft het herinrichten van het oostelijk en zuidoostelijk deel van het luchtruim en de herinrichting van het naderingsluchtruim voor Schiphol, Rotterdam en Lelystad. Daarmee kunnen de luchthavens van Schiphol, Rotterdam, Lelystad en Eindhoven duurzamer worden ontsloten. Ook wordt het noordelijk deel van het luchtruim opnieuw ingericht. Het bestaande militaire oefengebied wordt uitgebreid in zuidelijke richting om te voorzien in de oefenbehoefte van de F-35. In dat kader is ook een intensieve samenwerking met Duitsland aangegaan en wordt de haalbaarheid van een grensoverschrijdend oefengebied onderzocht, zoals eerder aan Uw Kamer is gemeld in de voortgangsbrieven in 2020. </w:t>
      </w:r>
      <w:r w:rsidR="004D05F5">
        <w:t>In het Voorkeursbesluit zijn alleen de hoofdlijnen van de nieuwe hoofdstructuur opgenomen, waardoor nog geen gedetailleerde geografische effecten waren te bepalen in het uitgevoerde plan MER. De effecten van de gewijzigde hoofdstructuur kunnen in beeld worden gebracht als een verdere uitwerking van de routestructuur van het luchtverkeer heeft plaatsgevonden. Dit wordt gedaan in de Planuitwerkingsfase.</w:t>
      </w:r>
    </w:p>
    <w:p w:rsidR="00A1071E" w:rsidRPr="00A1071E" w:rsidRDefault="00A1071E" w:rsidP="00A1071E"/>
    <w:p w:rsidR="00A1071E" w:rsidRPr="00A1071E" w:rsidRDefault="00A1071E" w:rsidP="00A1071E">
      <w:r w:rsidRPr="00A1071E">
        <w:t>Het nieuwe operationeel concept betekent dat overeenkomstig de Europese eisen in het kader van de Single European Sky het luchtverkeer op een meer planmatige, voorspelbare wijze wordt afgewikkeld met zo min mogelijk hinder en zo weinig mogelijk CO2-uitstoot. Dat gebeurt door bij de afhandeling van civiel handelsverkeer en militair transitverkeer standaard uit te gaan van het concept van continu klimmen en continu dalen over vaste routes. Daardoor kunnen vliegtuigen de Nederlandse luchthavens hoger aanvliegen en zijn vertrekkende vluchten sneller op grote hoogte. Overeenkomstig de Luchtvaartnota</w:t>
      </w:r>
      <w:r w:rsidR="000514BA">
        <w:t xml:space="preserve"> 2020-2050</w:t>
      </w:r>
      <w:r w:rsidRPr="00A1071E">
        <w:t xml:space="preserve"> worden woongebieden en kwetsbare gebieden waar mogelijk vermeden. Het milieueffectrapport laat zien dat realisatie van dit concept betekenisvolle positieve effecten heeft en zorgt voor minder geluidsoverlast in de omgeving en beperking van de uitstoot. </w:t>
      </w:r>
    </w:p>
    <w:p w:rsidR="00A1071E" w:rsidRPr="00A1071E" w:rsidRDefault="00A1071E" w:rsidP="00A1071E"/>
    <w:p w:rsidR="00A1071E" w:rsidRPr="00A1071E" w:rsidRDefault="00A1071E" w:rsidP="00A1071E">
      <w:pPr>
        <w:rPr>
          <w:i/>
          <w:iCs/>
        </w:rPr>
      </w:pPr>
      <w:r w:rsidRPr="00A1071E">
        <w:rPr>
          <w:i/>
          <w:iCs/>
        </w:rPr>
        <w:t>Aangeboden stukken</w:t>
      </w:r>
    </w:p>
    <w:p w:rsidR="00A1071E" w:rsidRPr="00A1071E" w:rsidRDefault="00A1071E" w:rsidP="00A1071E">
      <w:r w:rsidRPr="00A1071E">
        <w:t xml:space="preserve">Als bijlage bij deze brief treft u de ontwerp-Voorkeursbeslissing aan alsmede het Plan-MER en de Passende Beoordeling op Hoofdlijnen wat betreft Natura2000. Deze stukken zijn ook gepubliceerd op de website </w:t>
      </w:r>
      <w:hyperlink r:id="rId7" w:history="1">
        <w:r w:rsidRPr="00A1071E">
          <w:rPr>
            <w:rStyle w:val="Hyperlink"/>
          </w:rPr>
          <w:t>www.luchtvaartindetoekomst.nl</w:t>
        </w:r>
      </w:hyperlink>
      <w:r w:rsidRPr="00A1071E">
        <w:t xml:space="preserve">. Daar zijn ook onderliggende documenten zoals het uitgewerkte Voorkeursalternatief te vinden. </w:t>
      </w:r>
    </w:p>
    <w:p w:rsidR="00A1071E" w:rsidRPr="00A1071E" w:rsidRDefault="00A1071E" w:rsidP="00A1071E"/>
    <w:p w:rsidR="00A1071E" w:rsidRPr="00A1071E" w:rsidRDefault="00A1071E" w:rsidP="00A1071E">
      <w:pPr>
        <w:rPr>
          <w:i/>
          <w:iCs/>
        </w:rPr>
      </w:pPr>
      <w:r w:rsidRPr="00A1071E">
        <w:rPr>
          <w:i/>
          <w:iCs/>
        </w:rPr>
        <w:t>Vervolg totstandkoming Voorkeursbeslissing</w:t>
      </w:r>
    </w:p>
    <w:p w:rsidR="00AF67AF" w:rsidRDefault="00A1071E">
      <w:r w:rsidRPr="00A1071E">
        <w:t>Graag willen wij onze dank uitspreken aan alle partijen die in aanloop naar deze Ontwerp-Voorkeursbeslissing hun inbreng hebben geleverd. Samen met het Plan</w:t>
      </w:r>
      <w:r w:rsidR="000514BA">
        <w:t>-</w:t>
      </w:r>
      <w:r w:rsidRPr="00A1071E">
        <w:t xml:space="preserve">MER en de Passende Beoordeling voor Natura2000 liggen deze documenten conform de gehanteerde Plan-m.e.r. procedure vanaf 15 januari zes weken lang ter inzage. Het staat eenieder vrij om gedurende die periode zienswijzen in te </w:t>
      </w:r>
    </w:p>
    <w:p w:rsidR="00AF67AF" w:rsidRDefault="00AF67AF">
      <w:pPr>
        <w:spacing w:line="240" w:lineRule="auto"/>
      </w:pPr>
      <w:r>
        <w:br w:type="page"/>
      </w:r>
    </w:p>
    <w:p w:rsidR="00235B9E" w:rsidRDefault="00A1071E">
      <w:r w:rsidRPr="00A1071E">
        <w:t xml:space="preserve">dienen. Ook zal de Commissie voor de m.e.r. een onafhankelijk advies uitbrengen of het Plan-MER de benodigde en juiste milieu-informatie bevat. De binnengekomen zienswijzen zullen worden voorzien van een kabinetsreactie in een Reactienota. Daarin zal ook de reactie op het advies van de Commissie voor de m.e.r. worden verwerkt. </w:t>
      </w:r>
    </w:p>
    <w:p w:rsidR="00235B9E" w:rsidRDefault="00C535BF">
      <w:pPr>
        <w:pStyle w:val="Slotzin"/>
      </w:pPr>
      <w:r>
        <w:t>Hoogachtend,</w:t>
      </w:r>
    </w:p>
    <w:p w:rsidR="00235B9E" w:rsidRDefault="00C535BF">
      <w:pPr>
        <w:pStyle w:val="OndertekeningArea1"/>
      </w:pPr>
      <w:r>
        <w:t>DE MINISTER VAN INFRASTRUCTUUR EN WATERSTAAT,</w:t>
      </w:r>
    </w:p>
    <w:p w:rsidR="00235B9E" w:rsidRDefault="00235B9E"/>
    <w:p w:rsidR="00235B9E" w:rsidRDefault="00235B9E"/>
    <w:p w:rsidR="00235B9E" w:rsidRDefault="00235B9E"/>
    <w:p w:rsidR="00235B9E" w:rsidRDefault="00C535BF">
      <w:r>
        <w:t>drs. C. van Nieuwenhuizen Wijbenga</w:t>
      </w:r>
    </w:p>
    <w:p w:rsidR="00A3153D" w:rsidRDefault="00A3153D"/>
    <w:p w:rsidR="00A3153D" w:rsidRDefault="00A3153D"/>
    <w:p w:rsidR="00A3153D" w:rsidRDefault="00A3153D"/>
    <w:p w:rsidR="00A3153D" w:rsidRPr="00A3153D" w:rsidRDefault="00A3153D" w:rsidP="00A3153D">
      <w:r w:rsidRPr="00A3153D">
        <w:t>DE STAATSSECRETARIS VAN DEFENSIE,</w:t>
      </w:r>
    </w:p>
    <w:p w:rsidR="00A3153D" w:rsidRPr="00A3153D" w:rsidRDefault="00A3153D" w:rsidP="00A3153D"/>
    <w:p w:rsidR="00A3153D" w:rsidRPr="00A3153D" w:rsidRDefault="00A3153D" w:rsidP="00A3153D"/>
    <w:p w:rsidR="00A3153D" w:rsidRPr="00A3153D" w:rsidRDefault="00A3153D" w:rsidP="00A3153D"/>
    <w:p w:rsidR="00A3153D" w:rsidRDefault="00A3153D">
      <w:r w:rsidRPr="00A3153D">
        <w:t>drs. B. Visser</w:t>
      </w:r>
    </w:p>
    <w:sectPr w:rsidR="00A3153D">
      <w:headerReference w:type="even" r:id="rId8"/>
      <w:headerReference w:type="default" r:id="rId9"/>
      <w:footerReference w:type="even" r:id="rId10"/>
      <w:footerReference w:type="default" r:id="rId11"/>
      <w:headerReference w:type="first" r:id="rId12"/>
      <w:footerReference w:type="first" r:id="rId13"/>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F43" w:rsidRDefault="00B73F43">
      <w:pPr>
        <w:spacing w:line="240" w:lineRule="auto"/>
      </w:pPr>
      <w:r>
        <w:separator/>
      </w:r>
    </w:p>
  </w:endnote>
  <w:endnote w:type="continuationSeparator" w:id="0">
    <w:p w:rsidR="00B73F43" w:rsidRDefault="00B73F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AF" w:rsidRDefault="00AF6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AF" w:rsidRDefault="00AF67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AF" w:rsidRDefault="00AF6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F43" w:rsidRDefault="00B73F43">
      <w:pPr>
        <w:spacing w:line="240" w:lineRule="auto"/>
      </w:pPr>
      <w:r>
        <w:separator/>
      </w:r>
    </w:p>
  </w:footnote>
  <w:footnote w:type="continuationSeparator" w:id="0">
    <w:p w:rsidR="00B73F43" w:rsidRDefault="00B73F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AF" w:rsidRDefault="00AF6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B9E" w:rsidRDefault="00C535BF">
    <w:pPr>
      <w:pStyle w:val="MarginlessContainer"/>
    </w:pPr>
    <w:r>
      <w:rPr>
        <w:noProof/>
        <w:lang w:val="en-GB" w:eastAsia="en-GB"/>
      </w:rPr>
      <mc:AlternateContent>
        <mc:Choice Requires="wps">
          <w:drawing>
            <wp:anchor distT="0" distB="0" distL="0" distR="0" simplePos="0" relativeHeight="251651584" behindDoc="0" locked="1" layoutInCell="1" allowOverlap="1">
              <wp:simplePos x="0" y="0"/>
              <wp:positionH relativeFrom="page">
                <wp:posOffset>5903595</wp:posOffset>
              </wp:positionH>
              <wp:positionV relativeFrom="page">
                <wp:posOffset>1907539</wp:posOffset>
              </wp:positionV>
              <wp:extent cx="1259840" cy="7991475"/>
              <wp:effectExtent l="0" t="0" r="0" b="0"/>
              <wp:wrapNone/>
              <wp:docPr id="11"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rsidR="00235B9E" w:rsidRDefault="00C535BF">
                          <w:pPr>
                            <w:pStyle w:val="AfzendgegevensKop0"/>
                          </w:pPr>
                          <w:r>
                            <w:t>Ministerie van Infrastructuur en Waterstaat</w:t>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vi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Y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Zn74qcBAAAzAwAADgAAAAAAAAAAAAAAAAAuAgAAZHJzL2Uyb0RvYy54bWxQSwEC&#10;LQAUAAYACAAAACEAi/8RiuIAAAANAQAADwAAAAAAAAAAAAAAAAABBAAAZHJzL2Rvd25yZXYueG1s&#10;UEsFBgAAAAAEAAQA8wAAABAFAAAAAA==&#10;" filled="f" stroked="f">
              <v:textbox inset="0,0,0,0">
                <w:txbxContent>
                  <w:p w:rsidR="00235B9E" w:rsidRDefault="00C535BF">
                    <w:pPr>
                      <w:pStyle w:val="AfzendgegevensKop0"/>
                    </w:pPr>
                    <w:r>
                      <w:t>Ministerie van Infrastructuur en Waterstaat</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2608" behindDoc="0" locked="1" layoutInCell="1" allowOverlap="1">
              <wp:simplePos x="0" y="0"/>
              <wp:positionH relativeFrom="page">
                <wp:posOffset>5903595</wp:posOffset>
              </wp:positionH>
              <wp:positionV relativeFrom="page">
                <wp:posOffset>10223500</wp:posOffset>
              </wp:positionV>
              <wp:extent cx="1257300" cy="180975"/>
              <wp:effectExtent l="0" t="0" r="0" b="0"/>
              <wp:wrapNone/>
              <wp:docPr id="12"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235B9E" w:rsidRDefault="00C535BF">
                          <w:pPr>
                            <w:pStyle w:val="Referentiegegevens"/>
                          </w:pPr>
                          <w:r>
                            <w:t xml:space="preserve">Pagina </w:t>
                          </w:r>
                          <w:r>
                            <w:fldChar w:fldCharType="begin"/>
                          </w:r>
                          <w:r>
                            <w:instrText>PAGE</w:instrText>
                          </w:r>
                          <w:r>
                            <w:fldChar w:fldCharType="separate"/>
                          </w:r>
                          <w:r w:rsidR="00205B93">
                            <w:rPr>
                              <w:noProof/>
                            </w:rPr>
                            <w:t>2</w:t>
                          </w:r>
                          <w:r>
                            <w:fldChar w:fldCharType="end"/>
                          </w:r>
                          <w:r>
                            <w:t xml:space="preserve"> van </w:t>
                          </w:r>
                          <w:r>
                            <w:fldChar w:fldCharType="begin"/>
                          </w:r>
                          <w:r>
                            <w:instrText>NUMPAGES</w:instrText>
                          </w:r>
                          <w:r>
                            <w:fldChar w:fldCharType="separate"/>
                          </w:r>
                          <w:r w:rsidR="00205B93">
                            <w:rPr>
                              <w:noProof/>
                            </w:rPr>
                            <w:t>2</w:t>
                          </w:r>
                          <w:r>
                            <w:fldChar w:fldCharType="end"/>
                          </w:r>
                        </w:p>
                      </w:txbxContent>
                    </wps:txbx>
                    <wps:bodyPr vert="horz" wrap="square" lIns="0" tIns="0" rIns="0" bIns="0" anchor="t" anchorCtr="0"/>
                  </wps:wsp>
                </a:graphicData>
              </a:graphic>
            </wp:anchor>
          </w:drawing>
        </mc:Choice>
        <mc:Fallback>
          <w:pict>
            <v:shape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NoIgjKsBAAA+AwAADgAAAAAAAAAAAAAAAAAuAgAAZHJzL2Uyb0RvYy54bWxQ&#10;SwECLQAUAAYACAAAACEAU+ADVuEAAAAOAQAADwAAAAAAAAAAAAAAAAAFBAAAZHJzL2Rvd25yZXYu&#10;eG1sUEsFBgAAAAAEAAQA8wAAABMFAAAAAA==&#10;" filled="f" stroked="f">
              <v:textbox inset="0,0,0,0">
                <w:txbxContent>
                  <w:p w:rsidR="00235B9E" w:rsidRDefault="00C535BF">
                    <w:pPr>
                      <w:pStyle w:val="Referentiegegevens"/>
                    </w:pPr>
                    <w:r>
                      <w:t xml:space="preserve">Pagina </w:t>
                    </w:r>
                    <w:r>
                      <w:fldChar w:fldCharType="begin"/>
                    </w:r>
                    <w:r>
                      <w:instrText>PAGE</w:instrText>
                    </w:r>
                    <w:r>
                      <w:fldChar w:fldCharType="separate"/>
                    </w:r>
                    <w:r w:rsidR="00205B93">
                      <w:rPr>
                        <w:noProof/>
                      </w:rPr>
                      <w:t>2</w:t>
                    </w:r>
                    <w:r>
                      <w:fldChar w:fldCharType="end"/>
                    </w:r>
                    <w:r>
                      <w:t xml:space="preserve"> van </w:t>
                    </w:r>
                    <w:r>
                      <w:fldChar w:fldCharType="begin"/>
                    </w:r>
                    <w:r>
                      <w:instrText>NUMPAGES</w:instrText>
                    </w:r>
                    <w:r>
                      <w:fldChar w:fldCharType="separate"/>
                    </w:r>
                    <w:r w:rsidR="00205B93">
                      <w:rPr>
                        <w:noProof/>
                      </w:rPr>
                      <w:t>2</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3632" behindDoc="0" locked="1" layoutInCell="1" allowOverlap="1">
              <wp:simplePos x="0" y="0"/>
              <wp:positionH relativeFrom="page">
                <wp:posOffset>1007744</wp:posOffset>
              </wp:positionH>
              <wp:positionV relativeFrom="page">
                <wp:posOffset>10223500</wp:posOffset>
              </wp:positionV>
              <wp:extent cx="1800225" cy="180975"/>
              <wp:effectExtent l="0" t="0" r="0" b="0"/>
              <wp:wrapNone/>
              <wp:docPr id="13"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rsidR="00C42FE2" w:rsidRDefault="00C42FE2"/>
                      </w:txbxContent>
                    </wps:txbx>
                    <wps:bodyPr vert="horz" wrap="square" lIns="0" tIns="0" rIns="0" bIns="0" anchor="t" anchorCtr="0"/>
                  </wps:wsp>
                </a:graphicData>
              </a:graphic>
            </wp:anchor>
          </w:drawing>
        </mc:Choice>
        <mc:Fallback>
          <w:pict>
            <v:shape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6OtAEAAE8DAAAOAAAAZHJzL2Uyb0RvYy54bWysU8Fu1DAQvSP1Hyzfu0lTFU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AJQujrQBAABPAwAADgAAAAAAAAAAAAAAAAAuAgAAZHJzL2Uy&#10;b0RvYy54bWxQSwECLQAUAAYACAAAACEAJo7baOEAAAANAQAADwAAAAAAAAAAAAAAAAAOBAAAZHJz&#10;L2Rvd25yZXYueG1sUEsFBgAAAAAEAAQA8wAAABwFAAAAAA==&#10;" filled="f" stroked="f">
              <v:textbox inset="0,0,0,0">
                <w:txbxContent>
                  <w:p w:rsidR="00C42FE2" w:rsidRDefault="00C42FE2"/>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4656" behindDoc="0" locked="1" layoutInCell="1" allowOverlap="1">
              <wp:simplePos x="0" y="0"/>
              <wp:positionH relativeFrom="page">
                <wp:posOffset>1007744</wp:posOffset>
              </wp:positionH>
              <wp:positionV relativeFrom="page">
                <wp:posOffset>1199515</wp:posOffset>
              </wp:positionV>
              <wp:extent cx="2381250" cy="285750"/>
              <wp:effectExtent l="0" t="0" r="0" b="0"/>
              <wp:wrapNone/>
              <wp:docPr id="14"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rsidR="00C42FE2" w:rsidRDefault="00C42FE2"/>
                      </w:txbxContent>
                    </wps:txbx>
                    <wps:bodyPr vert="horz" wrap="square" lIns="0" tIns="0" rIns="0" bIns="0" anchor="t" anchorCtr="0"/>
                  </wps:wsp>
                </a:graphicData>
              </a:graphic>
            </wp:anchor>
          </w:drawing>
        </mc:Choice>
        <mc:Fallback>
          <w:pict>
            <v:shape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&#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BC/qua8BAABFAwAADgAAAAAAAAAAAAAAAAAuAgAAZHJzL2Uyb0RvYy54&#10;bWxQSwECLQAUAAYACAAAACEAPPsda+AAAAALAQAADwAAAAAAAAAAAAAAAAAJBAAAZHJzL2Rvd25y&#10;ZXYueG1sUEsFBgAAAAAEAAQA8wAAABYFAAAAAA==&#10;" filled="f" stroked="f">
              <v:textbox inset="0,0,0,0">
                <w:txbxContent>
                  <w:p w:rsidR="00C42FE2" w:rsidRDefault="00C42FE2"/>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B9E" w:rsidRDefault="00C535BF">
    <w:pPr>
      <w:pStyle w:val="MarginlessContainer"/>
      <w:spacing w:after="7029" w:line="14" w:lineRule="exact"/>
    </w:pPr>
    <w:r>
      <w:rPr>
        <w:noProof/>
        <w:lang w:val="en-GB" w:eastAsia="en-GB"/>
      </w:rPr>
      <mc:AlternateContent>
        <mc:Choice Requires="wps">
          <w:drawing>
            <wp:anchor distT="0" distB="0" distL="0" distR="0" simplePos="0" relativeHeight="251655680" behindDoc="0" locked="1" layoutInCell="1" allowOverlap="1">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rsidR="00C42FE2" w:rsidRDefault="00C42FE2"/>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rsidR="00C42FE2" w:rsidRDefault="00C42FE2"/>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704"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235B9E" w:rsidRDefault="00C535BF">
                          <w:pPr>
                            <w:pStyle w:val="Referentiegegevens"/>
                          </w:pPr>
                          <w:r>
                            <w:t xml:space="preserve">Pagina </w:t>
                          </w:r>
                          <w:r>
                            <w:fldChar w:fldCharType="begin"/>
                          </w:r>
                          <w:r>
                            <w:instrText>PAGE</w:instrText>
                          </w:r>
                          <w:r>
                            <w:fldChar w:fldCharType="separate"/>
                          </w:r>
                          <w:r w:rsidR="00205B93">
                            <w:rPr>
                              <w:noProof/>
                            </w:rPr>
                            <w:t>1</w:t>
                          </w:r>
                          <w:r>
                            <w:fldChar w:fldCharType="end"/>
                          </w:r>
                          <w:r>
                            <w:t xml:space="preserve"> van </w:t>
                          </w:r>
                          <w:r>
                            <w:fldChar w:fldCharType="begin"/>
                          </w:r>
                          <w:r>
                            <w:instrText>NUMPAGES</w:instrText>
                          </w:r>
                          <w:r>
                            <w:fldChar w:fldCharType="separate"/>
                          </w:r>
                          <w:r w:rsidR="00205B93">
                            <w:rPr>
                              <w:noProof/>
                            </w:rPr>
                            <w:t>1</w:t>
                          </w:r>
                          <w:r>
                            <w:fldChar w:fldCharType="end"/>
                          </w:r>
                        </w:p>
                      </w:txbxContent>
                    </wps:txbx>
                    <wps:bodyPr vert="horz" wrap="square" lIns="0" tIns="0" rIns="0" bIns="0" anchor="t" anchorCtr="0"/>
                  </wps:wsp>
                </a:graphicData>
              </a:graphic>
            </wp:anchor>
          </w:drawing>
        </mc:Choice>
        <mc:Fallback>
          <w:pict>
            <v:shape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rsidR="00235B9E" w:rsidRDefault="00C535BF">
                    <w:pPr>
                      <w:pStyle w:val="Referentiegegevens"/>
                    </w:pPr>
                    <w:r>
                      <w:t xml:space="preserve">Pagina </w:t>
                    </w:r>
                    <w:r>
                      <w:fldChar w:fldCharType="begin"/>
                    </w:r>
                    <w:r>
                      <w:instrText>PAGE</w:instrText>
                    </w:r>
                    <w:r>
                      <w:fldChar w:fldCharType="separate"/>
                    </w:r>
                    <w:r w:rsidR="00205B93">
                      <w:rPr>
                        <w:noProof/>
                      </w:rPr>
                      <w:t>1</w:t>
                    </w:r>
                    <w:r>
                      <w:fldChar w:fldCharType="end"/>
                    </w:r>
                    <w:r>
                      <w:t xml:space="preserve"> van </w:t>
                    </w:r>
                    <w:r>
                      <w:fldChar w:fldCharType="begin"/>
                    </w:r>
                    <w:r>
                      <w:instrText>NUMPAGES</w:instrText>
                    </w:r>
                    <w:r>
                      <w:fldChar w:fldCharType="separate"/>
                    </w:r>
                    <w:r w:rsidR="00205B93">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728" behindDoc="0" locked="1" layoutInCell="1" allowOverlap="1">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235B9E" w:rsidRDefault="00C535BF">
                          <w:pPr>
                            <w:pStyle w:val="AfzendgegevensKop0"/>
                          </w:pPr>
                          <w:r>
                            <w:t>Ministerie van Infrastructuur en Waterstaat</w:t>
                          </w:r>
                        </w:p>
                        <w:p w:rsidR="00235B9E" w:rsidRDefault="00235B9E">
                          <w:pPr>
                            <w:pStyle w:val="WitregelW1"/>
                          </w:pPr>
                        </w:p>
                        <w:p w:rsidR="00235B9E" w:rsidRDefault="00C535BF">
                          <w:pPr>
                            <w:pStyle w:val="Afzendgegevens"/>
                          </w:pPr>
                          <w:r>
                            <w:t>Rijnstraat 8</w:t>
                          </w:r>
                        </w:p>
                        <w:p w:rsidR="00235B9E" w:rsidRPr="00A3153D" w:rsidRDefault="00C535BF">
                          <w:pPr>
                            <w:pStyle w:val="Afzendgegevens"/>
                            <w:rPr>
                              <w:lang w:val="de-DE"/>
                            </w:rPr>
                          </w:pPr>
                          <w:r w:rsidRPr="00A3153D">
                            <w:rPr>
                              <w:lang w:val="de-DE"/>
                            </w:rPr>
                            <w:t>2515 XP  Den Haag</w:t>
                          </w:r>
                        </w:p>
                        <w:p w:rsidR="00235B9E" w:rsidRPr="00A3153D" w:rsidRDefault="00C535BF">
                          <w:pPr>
                            <w:pStyle w:val="Afzendgegevens"/>
                            <w:rPr>
                              <w:lang w:val="de-DE"/>
                            </w:rPr>
                          </w:pPr>
                          <w:r w:rsidRPr="00A3153D">
                            <w:rPr>
                              <w:lang w:val="de-DE"/>
                            </w:rPr>
                            <w:t>Postbus 20901</w:t>
                          </w:r>
                        </w:p>
                        <w:p w:rsidR="00235B9E" w:rsidRPr="00A3153D" w:rsidRDefault="00C535BF">
                          <w:pPr>
                            <w:pStyle w:val="Afzendgegevens"/>
                            <w:rPr>
                              <w:lang w:val="de-DE"/>
                            </w:rPr>
                          </w:pPr>
                          <w:r w:rsidRPr="00A3153D">
                            <w:rPr>
                              <w:lang w:val="de-DE"/>
                            </w:rPr>
                            <w:t>2500 EX Den Haag</w:t>
                          </w:r>
                        </w:p>
                        <w:p w:rsidR="00235B9E" w:rsidRPr="00A3153D" w:rsidRDefault="00235B9E">
                          <w:pPr>
                            <w:pStyle w:val="WitregelW1"/>
                            <w:rPr>
                              <w:lang w:val="de-DE"/>
                            </w:rPr>
                          </w:pPr>
                        </w:p>
                        <w:p w:rsidR="00235B9E" w:rsidRPr="00A3153D" w:rsidRDefault="00C535BF">
                          <w:pPr>
                            <w:pStyle w:val="Afzendgegevens"/>
                            <w:rPr>
                              <w:lang w:val="de-DE"/>
                            </w:rPr>
                          </w:pPr>
                          <w:r w:rsidRPr="00A3153D">
                            <w:rPr>
                              <w:lang w:val="de-DE"/>
                            </w:rPr>
                            <w:t>T   070-456 0000</w:t>
                          </w:r>
                        </w:p>
                        <w:p w:rsidR="00235B9E" w:rsidRDefault="00C535BF">
                          <w:pPr>
                            <w:pStyle w:val="Afzendgegevens"/>
                          </w:pPr>
                          <w:r>
                            <w:t>F   070-456 1111</w:t>
                          </w:r>
                        </w:p>
                        <w:p w:rsidR="00AF67AF" w:rsidRDefault="00AF67AF" w:rsidP="00AF67AF"/>
                        <w:p w:rsidR="00AF67AF" w:rsidRPr="00AF67AF" w:rsidRDefault="00AF67AF" w:rsidP="00AF67AF">
                          <w:pPr>
                            <w:rPr>
                              <w:b/>
                              <w:sz w:val="13"/>
                              <w:szCs w:val="13"/>
                            </w:rPr>
                          </w:pPr>
                          <w:r w:rsidRPr="00AF67AF">
                            <w:rPr>
                              <w:b/>
                              <w:sz w:val="13"/>
                              <w:szCs w:val="13"/>
                            </w:rPr>
                            <w:t>Ons kenmerk</w:t>
                          </w:r>
                        </w:p>
                        <w:p w:rsidR="00AF67AF" w:rsidRDefault="00AF67AF" w:rsidP="00AF67AF">
                          <w:pPr>
                            <w:rPr>
                              <w:sz w:val="13"/>
                              <w:szCs w:val="13"/>
                            </w:rPr>
                          </w:pPr>
                          <w:r w:rsidRPr="00AF67AF">
                            <w:rPr>
                              <w:sz w:val="13"/>
                              <w:szCs w:val="13"/>
                            </w:rPr>
                            <w:t>IENW/BSK-2021/9324</w:t>
                          </w:r>
                        </w:p>
                        <w:p w:rsidR="00AF67AF" w:rsidRDefault="00AF67AF" w:rsidP="00AF67AF">
                          <w:pPr>
                            <w:rPr>
                              <w:sz w:val="13"/>
                              <w:szCs w:val="13"/>
                            </w:rPr>
                          </w:pPr>
                        </w:p>
                        <w:p w:rsidR="00AF67AF" w:rsidRPr="00AF67AF" w:rsidRDefault="00AF67AF" w:rsidP="00AF67AF">
                          <w:pPr>
                            <w:rPr>
                              <w:b/>
                              <w:sz w:val="13"/>
                              <w:szCs w:val="13"/>
                            </w:rPr>
                          </w:pPr>
                          <w:r w:rsidRPr="00AF67AF">
                            <w:rPr>
                              <w:b/>
                              <w:sz w:val="13"/>
                              <w:szCs w:val="13"/>
                            </w:rPr>
                            <w:t>Bijlage(n)</w:t>
                          </w:r>
                        </w:p>
                        <w:p w:rsidR="00AF67AF" w:rsidRPr="00AF67AF" w:rsidRDefault="00AF67AF" w:rsidP="00AF67AF">
                          <w:pPr>
                            <w:rPr>
                              <w:sz w:val="13"/>
                              <w:szCs w:val="13"/>
                            </w:rPr>
                          </w:pPr>
                          <w:r>
                            <w:rPr>
                              <w:sz w:val="13"/>
                              <w:szCs w:val="13"/>
                            </w:rPr>
                            <w:t>3</w:t>
                          </w:r>
                        </w:p>
                      </w:txbxContent>
                    </wps:txbx>
                    <wps:bodyPr vert="horz" wrap="square" lIns="0" tIns="0" rIns="0" bIns="0" anchor="t" anchorCtr="0"/>
                  </wps:wsp>
                </a:graphicData>
              </a:graphic>
            </wp:anchor>
          </w:drawing>
        </mc:Choice>
        <mc:Fallback>
          <w:pict>
            <v:shape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rsidR="00235B9E" w:rsidRDefault="00C535BF">
                    <w:pPr>
                      <w:pStyle w:val="AfzendgegevensKop0"/>
                    </w:pPr>
                    <w:r>
                      <w:t>Ministerie van Infrastructuur en Waterstaat</w:t>
                    </w:r>
                  </w:p>
                  <w:p w:rsidR="00235B9E" w:rsidRDefault="00235B9E">
                    <w:pPr>
                      <w:pStyle w:val="WitregelW1"/>
                    </w:pPr>
                  </w:p>
                  <w:p w:rsidR="00235B9E" w:rsidRDefault="00C535BF">
                    <w:pPr>
                      <w:pStyle w:val="Afzendgegevens"/>
                    </w:pPr>
                    <w:r>
                      <w:t>Rijnstraat 8</w:t>
                    </w:r>
                  </w:p>
                  <w:p w:rsidR="00235B9E" w:rsidRPr="00A3153D" w:rsidRDefault="00C535BF">
                    <w:pPr>
                      <w:pStyle w:val="Afzendgegevens"/>
                      <w:rPr>
                        <w:lang w:val="de-DE"/>
                      </w:rPr>
                    </w:pPr>
                    <w:r w:rsidRPr="00A3153D">
                      <w:rPr>
                        <w:lang w:val="de-DE"/>
                      </w:rPr>
                      <w:t>2515 XP  Den Haag</w:t>
                    </w:r>
                  </w:p>
                  <w:p w:rsidR="00235B9E" w:rsidRPr="00A3153D" w:rsidRDefault="00C535BF">
                    <w:pPr>
                      <w:pStyle w:val="Afzendgegevens"/>
                      <w:rPr>
                        <w:lang w:val="de-DE"/>
                      </w:rPr>
                    </w:pPr>
                    <w:r w:rsidRPr="00A3153D">
                      <w:rPr>
                        <w:lang w:val="de-DE"/>
                      </w:rPr>
                      <w:t>Postbus 20901</w:t>
                    </w:r>
                  </w:p>
                  <w:p w:rsidR="00235B9E" w:rsidRPr="00A3153D" w:rsidRDefault="00C535BF">
                    <w:pPr>
                      <w:pStyle w:val="Afzendgegevens"/>
                      <w:rPr>
                        <w:lang w:val="de-DE"/>
                      </w:rPr>
                    </w:pPr>
                    <w:r w:rsidRPr="00A3153D">
                      <w:rPr>
                        <w:lang w:val="de-DE"/>
                      </w:rPr>
                      <w:t>2500 EX Den Haag</w:t>
                    </w:r>
                  </w:p>
                  <w:p w:rsidR="00235B9E" w:rsidRPr="00A3153D" w:rsidRDefault="00235B9E">
                    <w:pPr>
                      <w:pStyle w:val="WitregelW1"/>
                      <w:rPr>
                        <w:lang w:val="de-DE"/>
                      </w:rPr>
                    </w:pPr>
                  </w:p>
                  <w:p w:rsidR="00235B9E" w:rsidRPr="00A3153D" w:rsidRDefault="00C535BF">
                    <w:pPr>
                      <w:pStyle w:val="Afzendgegevens"/>
                      <w:rPr>
                        <w:lang w:val="de-DE"/>
                      </w:rPr>
                    </w:pPr>
                    <w:r w:rsidRPr="00A3153D">
                      <w:rPr>
                        <w:lang w:val="de-DE"/>
                      </w:rPr>
                      <w:t>T   070-456 0000</w:t>
                    </w:r>
                  </w:p>
                  <w:p w:rsidR="00235B9E" w:rsidRDefault="00C535BF">
                    <w:pPr>
                      <w:pStyle w:val="Afzendgegevens"/>
                    </w:pPr>
                    <w:r>
                      <w:t>F   070-456 1111</w:t>
                    </w:r>
                  </w:p>
                  <w:p w:rsidR="00AF67AF" w:rsidRDefault="00AF67AF" w:rsidP="00AF67AF"/>
                  <w:p w:rsidR="00AF67AF" w:rsidRPr="00AF67AF" w:rsidRDefault="00AF67AF" w:rsidP="00AF67AF">
                    <w:pPr>
                      <w:rPr>
                        <w:b/>
                        <w:sz w:val="13"/>
                        <w:szCs w:val="13"/>
                      </w:rPr>
                    </w:pPr>
                    <w:r w:rsidRPr="00AF67AF">
                      <w:rPr>
                        <w:b/>
                        <w:sz w:val="13"/>
                        <w:szCs w:val="13"/>
                      </w:rPr>
                      <w:t>Ons kenmerk</w:t>
                    </w:r>
                  </w:p>
                  <w:p w:rsidR="00AF67AF" w:rsidRDefault="00AF67AF" w:rsidP="00AF67AF">
                    <w:pPr>
                      <w:rPr>
                        <w:sz w:val="13"/>
                        <w:szCs w:val="13"/>
                      </w:rPr>
                    </w:pPr>
                    <w:r w:rsidRPr="00AF67AF">
                      <w:rPr>
                        <w:sz w:val="13"/>
                        <w:szCs w:val="13"/>
                      </w:rPr>
                      <w:t>IENW/BSK-2021/9324</w:t>
                    </w:r>
                  </w:p>
                  <w:p w:rsidR="00AF67AF" w:rsidRDefault="00AF67AF" w:rsidP="00AF67AF">
                    <w:pPr>
                      <w:rPr>
                        <w:sz w:val="13"/>
                        <w:szCs w:val="13"/>
                      </w:rPr>
                    </w:pPr>
                  </w:p>
                  <w:p w:rsidR="00AF67AF" w:rsidRPr="00AF67AF" w:rsidRDefault="00AF67AF" w:rsidP="00AF67AF">
                    <w:pPr>
                      <w:rPr>
                        <w:b/>
                        <w:sz w:val="13"/>
                        <w:szCs w:val="13"/>
                      </w:rPr>
                    </w:pPr>
                    <w:r w:rsidRPr="00AF67AF">
                      <w:rPr>
                        <w:b/>
                        <w:sz w:val="13"/>
                        <w:szCs w:val="13"/>
                      </w:rPr>
                      <w:t>Bijlage(n)</w:t>
                    </w:r>
                  </w:p>
                  <w:p w:rsidR="00AF67AF" w:rsidRPr="00AF67AF" w:rsidRDefault="00AF67AF" w:rsidP="00AF67AF">
                    <w:pPr>
                      <w:rPr>
                        <w:sz w:val="13"/>
                        <w:szCs w:val="13"/>
                      </w:rPr>
                    </w:pPr>
                    <w:r>
                      <w:rPr>
                        <w:sz w:val="13"/>
                        <w:szCs w:val="13"/>
                      </w:rPr>
                      <w:t>3</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752" behindDoc="0" locked="1" layoutInCell="1" allowOverlap="1">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C42FE2" w:rsidRDefault="00C42FE2"/>
                      </w:txbxContent>
                    </wps:txbx>
                    <wps:bodyPr vert="horz" wrap="square" lIns="0" tIns="0" rIns="0" bIns="0" anchor="t" anchorCtr="0"/>
                  </wps:wsp>
                </a:graphicData>
              </a:graphic>
            </wp:anchor>
          </w:drawing>
        </mc:Choice>
        <mc:Fallback>
          <w:pict>
            <v:shape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rsidR="00C42FE2" w:rsidRDefault="00C42FE2"/>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776" behindDoc="0" locked="1" layoutInCell="1" allowOverlap="1">
              <wp:simplePos x="0" y="0"/>
              <wp:positionH relativeFrom="page">
                <wp:posOffset>3995420</wp:posOffset>
              </wp:positionH>
              <wp:positionV relativeFrom="page">
                <wp:posOffset>0</wp:posOffset>
              </wp:positionV>
              <wp:extent cx="2339975" cy="1583690"/>
              <wp:effectExtent l="0" t="0" r="0" b="0"/>
              <wp:wrapNone/>
              <wp:docPr id="5"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235B9E" w:rsidRDefault="00C535BF">
                          <w:pPr>
                            <w:pStyle w:val="MarginlessContainer"/>
                          </w:pPr>
                          <w:r>
                            <w:rPr>
                              <w:noProof/>
                              <w:lang w:val="en-GB" w:eastAsia="en-GB"/>
                            </w:rPr>
                            <w:drawing>
                              <wp:inline distT="0" distB="0" distL="0" distR="0">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nD83pK4BAAA7AwAADgAAAAAAAAAAAAAAAAAuAgAAZHJzL2Uyb0RvYy54bWxQ&#10;SwECLQAUAAYACAAAACEAWMNnP94AAAAIAQAADwAAAAAAAAAAAAAAAAAIBAAAZHJzL2Rvd25yZXYu&#10;eG1sUEsFBgAAAAAEAAQA8wAAABMFAAAAAA==&#10;" filled="f" stroked="f">
              <v:textbox inset="0,0,0,0">
                <w:txbxContent>
                  <w:p w:rsidR="00235B9E" w:rsidRDefault="00C535BF">
                    <w:pPr>
                      <w:pStyle w:val="MarginlessContainer"/>
                    </w:pPr>
                    <w:r>
                      <w:rPr>
                        <w:noProof/>
                        <w:lang w:val="en-GB" w:eastAsia="en-GB"/>
                      </w:rPr>
                      <w:drawing>
                        <wp:inline distT="0" distB="0" distL="0" distR="0">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0800" behindDoc="0" locked="1" layoutInCell="1" allowOverlap="1">
              <wp:simplePos x="0" y="0"/>
              <wp:positionH relativeFrom="page">
                <wp:posOffset>1007744</wp:posOffset>
              </wp:positionH>
              <wp:positionV relativeFrom="page">
                <wp:posOffset>1691639</wp:posOffset>
              </wp:positionV>
              <wp:extent cx="3563620" cy="143510"/>
              <wp:effectExtent l="0" t="0" r="0" b="0"/>
              <wp:wrapNone/>
              <wp:docPr id="7"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rsidR="00235B9E" w:rsidRDefault="00C535BF">
                          <w:pPr>
                            <w:pStyle w:val="Referentiegegevens"/>
                          </w:pPr>
                          <w:r>
                            <w:t>&gt; Retouradres Postbus 20901 2500 EX  Den Haag</w:t>
                          </w:r>
                        </w:p>
                      </w:txbxContent>
                    </wps:txbx>
                    <wps:bodyPr vert="horz" wrap="square" lIns="0" tIns="0" rIns="0" bIns="0" anchor="t" anchorCtr="0"/>
                  </wps:wsp>
                </a:graphicData>
              </a:graphic>
            </wp:anchor>
          </w:drawing>
        </mc:Choice>
        <mc:Fallback>
          <w:pict>
            <v:shape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xkQA+6wBAAA8AwAADgAAAAAAAAAAAAAAAAAuAgAAZHJzL2Uyb0RvYy54bWxQ&#10;SwECLQAUAAYACAAAACEAhgX96OAAAAALAQAADwAAAAAAAAAAAAAAAAAGBAAAZHJzL2Rvd25yZXYu&#10;eG1sUEsFBgAAAAAEAAQA8wAAABMFAAAAAA==&#10;" filled="f" stroked="f">
              <v:textbox inset="0,0,0,0">
                <w:txbxContent>
                  <w:p w:rsidR="00235B9E" w:rsidRDefault="00C535BF">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824"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8"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235B9E" w:rsidRDefault="00C535BF">
                          <w:r>
                            <w:t>De voorzitter van de Tweede Kamer</w:t>
                          </w:r>
                          <w:r>
                            <w:br/>
                            <w:t>der Staten-Generaal</w:t>
                          </w:r>
                          <w:r>
                            <w:br/>
                            <w:t>Binnenhof 4</w:t>
                          </w:r>
                          <w:r>
                            <w:br/>
                            <w:t>2513 AA  DEN HAAG</w:t>
                          </w:r>
                        </w:p>
                      </w:txbxContent>
                    </wps:txbx>
                    <wps:bodyPr vert="horz" wrap="square" lIns="0" tIns="0" rIns="0" bIns="0" anchor="t" anchorCtr="0"/>
                  </wps:wsp>
                </a:graphicData>
              </a:graphic>
            </wp:anchor>
          </w:drawing>
        </mc:Choice>
        <mc:Fallback>
          <w:pict>
            <v:shape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3WPLErIBAABCAwAADgAAAAAAAAAAAAAAAAAuAgAAZHJzL2Uyb0Rv&#10;Yy54bWxQSwECLQAUAAYACAAAACEAlu0FFuAAAAALAQAADwAAAAAAAAAAAAAAAAAMBAAAZHJzL2Rv&#10;d25yZXYueG1sUEsFBgAAAAAEAAQA8wAAABkFAAAAAA==&#10;" filled="f" stroked="f">
              <v:textbox inset="0,0,0,0">
                <w:txbxContent>
                  <w:p w:rsidR="00235B9E" w:rsidRDefault="00C535BF">
                    <w:r>
                      <w:t>De voorzitter van de Tweede Kamer</w:t>
                    </w:r>
                    <w:r>
                      <w:br/>
                      <w:t>der Staten-Generaal</w:t>
                    </w:r>
                    <w:r>
                      <w:br/>
                      <w:t>Binnenhof 4</w:t>
                    </w:r>
                    <w:r>
                      <w:br/>
                      <w:t>2513 AA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848" behindDoc="0" locked="1" layoutInCell="1" allowOverlap="1">
              <wp:simplePos x="0" y="0"/>
              <wp:positionH relativeFrom="page">
                <wp:posOffset>1007744</wp:posOffset>
              </wp:positionH>
              <wp:positionV relativeFrom="page">
                <wp:posOffset>3635375</wp:posOffset>
              </wp:positionV>
              <wp:extent cx="4105275" cy="629920"/>
              <wp:effectExtent l="0" t="0" r="0" b="0"/>
              <wp:wrapNone/>
              <wp:docPr id="9"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235B9E">
                            <w:trPr>
                              <w:trHeight w:val="200"/>
                            </w:trPr>
                            <w:tc>
                              <w:tcPr>
                                <w:tcW w:w="1140" w:type="dxa"/>
                              </w:tcPr>
                              <w:p w:rsidR="00235B9E" w:rsidRDefault="00235B9E"/>
                            </w:tc>
                            <w:tc>
                              <w:tcPr>
                                <w:tcW w:w="5400" w:type="dxa"/>
                              </w:tcPr>
                              <w:p w:rsidR="00235B9E" w:rsidRDefault="00235B9E"/>
                            </w:tc>
                          </w:tr>
                          <w:tr w:rsidR="00235B9E">
                            <w:trPr>
                              <w:trHeight w:val="240"/>
                            </w:trPr>
                            <w:tc>
                              <w:tcPr>
                                <w:tcW w:w="1140" w:type="dxa"/>
                              </w:tcPr>
                              <w:p w:rsidR="00235B9E" w:rsidRDefault="00C535BF">
                                <w:r>
                                  <w:t>Datum</w:t>
                                </w:r>
                              </w:p>
                            </w:tc>
                            <w:tc>
                              <w:tcPr>
                                <w:tcW w:w="5400" w:type="dxa"/>
                              </w:tcPr>
                              <w:p w:rsidR="00235B9E" w:rsidRDefault="00AF67AF">
                                <w:r>
                                  <w:t>13 januari 2021</w:t>
                                </w:r>
                              </w:p>
                            </w:tc>
                          </w:tr>
                          <w:tr w:rsidR="00235B9E">
                            <w:trPr>
                              <w:trHeight w:val="240"/>
                            </w:trPr>
                            <w:tc>
                              <w:tcPr>
                                <w:tcW w:w="1140" w:type="dxa"/>
                              </w:tcPr>
                              <w:p w:rsidR="00235B9E" w:rsidRDefault="00C535BF">
                                <w:r>
                                  <w:t>Betreft</w:t>
                                </w:r>
                              </w:p>
                            </w:tc>
                            <w:tc>
                              <w:tcPr>
                                <w:tcW w:w="5400" w:type="dxa"/>
                              </w:tcPr>
                              <w:p w:rsidR="00235B9E" w:rsidRDefault="00C535BF">
                                <w:r>
                                  <w:t>Aanbieding ontwerp-Voorkeursbeslissing voor de herziening van het luchtruim</w:t>
                                </w:r>
                              </w:p>
                            </w:tc>
                          </w:tr>
                          <w:tr w:rsidR="00235B9E">
                            <w:trPr>
                              <w:trHeight w:val="200"/>
                            </w:trPr>
                            <w:tc>
                              <w:tcPr>
                                <w:tcW w:w="1140" w:type="dxa"/>
                              </w:tcPr>
                              <w:p w:rsidR="00235B9E" w:rsidRDefault="00235B9E"/>
                            </w:tc>
                            <w:tc>
                              <w:tcPr>
                                <w:tcW w:w="5400" w:type="dxa"/>
                              </w:tcPr>
                              <w:p w:rsidR="00235B9E" w:rsidRDefault="00235B9E"/>
                            </w:tc>
                          </w:tr>
                        </w:tbl>
                        <w:p w:rsidR="00C42FE2" w:rsidRDefault="00C42FE2"/>
                      </w:txbxContent>
                    </wps:txbx>
                    <wps:bodyPr vert="horz" wrap="square" lIns="0" tIns="0" rIns="0" bIns="0" anchor="t" anchorCtr="0"/>
                  </wps:wsp>
                </a:graphicData>
              </a:graphic>
            </wp:anchor>
          </w:drawing>
        </mc:Choice>
        <mc:Fallback>
          <w:pict>
            <v:shape id="Documentgegevens" o:spid="_x0000_s1037" type="#_x0000_t202" style="position:absolute;margin-left:79.35pt;margin-top:286.25pt;width:323.25pt;height:49.6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EtJuZutAQAAQAMAAA4AAAAAAAAAAAAAAAAALgIAAGRycy9lMm9Eb2MueG1s&#10;UEsBAi0AFAAGAAgAAAAhAPAhc9X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235B9E">
                      <w:trPr>
                        <w:trHeight w:val="200"/>
                      </w:trPr>
                      <w:tc>
                        <w:tcPr>
                          <w:tcW w:w="1140" w:type="dxa"/>
                        </w:tcPr>
                        <w:p w:rsidR="00235B9E" w:rsidRDefault="00235B9E"/>
                      </w:tc>
                      <w:tc>
                        <w:tcPr>
                          <w:tcW w:w="5400" w:type="dxa"/>
                        </w:tcPr>
                        <w:p w:rsidR="00235B9E" w:rsidRDefault="00235B9E"/>
                      </w:tc>
                    </w:tr>
                    <w:tr w:rsidR="00235B9E">
                      <w:trPr>
                        <w:trHeight w:val="240"/>
                      </w:trPr>
                      <w:tc>
                        <w:tcPr>
                          <w:tcW w:w="1140" w:type="dxa"/>
                        </w:tcPr>
                        <w:p w:rsidR="00235B9E" w:rsidRDefault="00C535BF">
                          <w:r>
                            <w:t>Datum</w:t>
                          </w:r>
                        </w:p>
                      </w:tc>
                      <w:tc>
                        <w:tcPr>
                          <w:tcW w:w="5400" w:type="dxa"/>
                        </w:tcPr>
                        <w:p w:rsidR="00235B9E" w:rsidRDefault="00AF67AF">
                          <w:r>
                            <w:t>13 januari 2021</w:t>
                          </w:r>
                        </w:p>
                      </w:tc>
                    </w:tr>
                    <w:tr w:rsidR="00235B9E">
                      <w:trPr>
                        <w:trHeight w:val="240"/>
                      </w:trPr>
                      <w:tc>
                        <w:tcPr>
                          <w:tcW w:w="1140" w:type="dxa"/>
                        </w:tcPr>
                        <w:p w:rsidR="00235B9E" w:rsidRDefault="00C535BF">
                          <w:r>
                            <w:t>Betreft</w:t>
                          </w:r>
                        </w:p>
                      </w:tc>
                      <w:tc>
                        <w:tcPr>
                          <w:tcW w:w="5400" w:type="dxa"/>
                        </w:tcPr>
                        <w:p w:rsidR="00235B9E" w:rsidRDefault="00C535BF">
                          <w:r>
                            <w:t>Aanbieding ontwerp-Voorkeursbeslissing voor de herziening van het luchtruim</w:t>
                          </w:r>
                        </w:p>
                      </w:tc>
                    </w:tr>
                    <w:tr w:rsidR="00235B9E">
                      <w:trPr>
                        <w:trHeight w:val="200"/>
                      </w:trPr>
                      <w:tc>
                        <w:tcPr>
                          <w:tcW w:w="1140" w:type="dxa"/>
                        </w:tcPr>
                        <w:p w:rsidR="00235B9E" w:rsidRDefault="00235B9E"/>
                      </w:tc>
                      <w:tc>
                        <w:tcPr>
                          <w:tcW w:w="5400" w:type="dxa"/>
                        </w:tcPr>
                        <w:p w:rsidR="00235B9E" w:rsidRDefault="00235B9E"/>
                      </w:tc>
                    </w:tr>
                  </w:tbl>
                  <w:p w:rsidR="00C42FE2" w:rsidRDefault="00C42FE2"/>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872" behindDoc="0" locked="1" layoutInCell="1" allowOverlap="1">
              <wp:simplePos x="0" y="0"/>
              <wp:positionH relativeFrom="page">
                <wp:posOffset>1007744</wp:posOffset>
              </wp:positionH>
              <wp:positionV relativeFrom="page">
                <wp:posOffset>1199515</wp:posOffset>
              </wp:positionV>
              <wp:extent cx="2381250" cy="285750"/>
              <wp:effectExtent l="0" t="0" r="0" b="0"/>
              <wp:wrapNone/>
              <wp:docPr id="10"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rsidR="00C42FE2" w:rsidRDefault="00C42FE2"/>
                      </w:txbxContent>
                    </wps:txbx>
                    <wps:bodyPr vert="horz" wrap="square" lIns="0" tIns="0" rIns="0" bIns="0" anchor="t" anchorCtr="0"/>
                  </wps:wsp>
                </a:graphicData>
              </a:graphic>
            </wp:anchor>
          </w:drawing>
        </mc:Choice>
        <mc:Fallback>
          <w:pict>
            <v:shape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" filled="f" stroked="f">
              <v:textbox inset="0,0,0,0">
                <w:txbxContent>
                  <w:p w:rsidR="00C42FE2" w:rsidRDefault="00C42FE2"/>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E4C75E"/>
    <w:multiLevelType w:val="multilevel"/>
    <w:tmpl w:val="D110D3B2"/>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ADF4C71"/>
    <w:multiLevelType w:val="multilevel"/>
    <w:tmpl w:val="3557EDB4"/>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0CB73A0"/>
    <w:multiLevelType w:val="multilevel"/>
    <w:tmpl w:val="84452616"/>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E4B9926"/>
    <w:multiLevelType w:val="multilevel"/>
    <w:tmpl w:val="7536454A"/>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BB2C771"/>
    <w:multiLevelType w:val="multilevel"/>
    <w:tmpl w:val="CA0A2FB9"/>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E373F95"/>
    <w:multiLevelType w:val="multilevel"/>
    <w:tmpl w:val="72DC7B77"/>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C8B36D72"/>
    <w:multiLevelType w:val="multilevel"/>
    <w:tmpl w:val="671C0483"/>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C99314EC"/>
    <w:multiLevelType w:val="multilevel"/>
    <w:tmpl w:val="A182E228"/>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DFB151D0"/>
    <w:multiLevelType w:val="multilevel"/>
    <w:tmpl w:val="AE855A98"/>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E917A290"/>
    <w:multiLevelType w:val="multilevel"/>
    <w:tmpl w:val="C4ED382B"/>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EA5CE2CC"/>
    <w:multiLevelType w:val="multilevel"/>
    <w:tmpl w:val="ACEA8711"/>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FBF6204B"/>
    <w:multiLevelType w:val="multilevel"/>
    <w:tmpl w:val="8226C719"/>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3020B96"/>
    <w:multiLevelType w:val="multilevel"/>
    <w:tmpl w:val="6239FA51"/>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3581E9A"/>
    <w:multiLevelType w:val="multilevel"/>
    <w:tmpl w:val="CDF5D1A7"/>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AB77BE"/>
    <w:multiLevelType w:val="multilevel"/>
    <w:tmpl w:val="9649B39F"/>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654D6B"/>
    <w:multiLevelType w:val="multilevel"/>
    <w:tmpl w:val="77222961"/>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80113D"/>
    <w:multiLevelType w:val="multilevel"/>
    <w:tmpl w:val="16DEE554"/>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AC499D"/>
    <w:multiLevelType w:val="multilevel"/>
    <w:tmpl w:val="DBE978B9"/>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DEB88F"/>
    <w:multiLevelType w:val="multilevel"/>
    <w:tmpl w:val="1D1098DB"/>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0004FA"/>
    <w:multiLevelType w:val="multilevel"/>
    <w:tmpl w:val="63FEE58C"/>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1"/>
  </w:num>
  <w:num w:numId="3">
    <w:abstractNumId w:val="2"/>
  </w:num>
  <w:num w:numId="4">
    <w:abstractNumId w:val="1"/>
  </w:num>
  <w:num w:numId="5">
    <w:abstractNumId w:val="0"/>
  </w:num>
  <w:num w:numId="6">
    <w:abstractNumId w:val="13"/>
  </w:num>
  <w:num w:numId="7">
    <w:abstractNumId w:val="14"/>
  </w:num>
  <w:num w:numId="8">
    <w:abstractNumId w:val="15"/>
  </w:num>
  <w:num w:numId="9">
    <w:abstractNumId w:val="10"/>
  </w:num>
  <w:num w:numId="10">
    <w:abstractNumId w:val="4"/>
  </w:num>
  <w:num w:numId="11">
    <w:abstractNumId w:val="9"/>
  </w:num>
  <w:num w:numId="12">
    <w:abstractNumId w:val="19"/>
  </w:num>
  <w:num w:numId="13">
    <w:abstractNumId w:val="17"/>
  </w:num>
  <w:num w:numId="14">
    <w:abstractNumId w:val="5"/>
  </w:num>
  <w:num w:numId="15">
    <w:abstractNumId w:val="16"/>
  </w:num>
  <w:num w:numId="16">
    <w:abstractNumId w:val="3"/>
  </w:num>
  <w:num w:numId="17">
    <w:abstractNumId w:val="8"/>
  </w:num>
  <w:num w:numId="18">
    <w:abstractNumId w:val="12"/>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3D"/>
    <w:rsid w:val="000514BA"/>
    <w:rsid w:val="000858C0"/>
    <w:rsid w:val="001755BF"/>
    <w:rsid w:val="0018373B"/>
    <w:rsid w:val="001D608B"/>
    <w:rsid w:val="00205B93"/>
    <w:rsid w:val="00235B9E"/>
    <w:rsid w:val="003E46E7"/>
    <w:rsid w:val="004D05F5"/>
    <w:rsid w:val="00585030"/>
    <w:rsid w:val="00754CB5"/>
    <w:rsid w:val="00770297"/>
    <w:rsid w:val="00777D6B"/>
    <w:rsid w:val="00896E56"/>
    <w:rsid w:val="0092468C"/>
    <w:rsid w:val="00955B99"/>
    <w:rsid w:val="00A1071E"/>
    <w:rsid w:val="00A3153D"/>
    <w:rsid w:val="00AF66A4"/>
    <w:rsid w:val="00AF67AF"/>
    <w:rsid w:val="00B44D36"/>
    <w:rsid w:val="00B73F43"/>
    <w:rsid w:val="00C42FE2"/>
    <w:rsid w:val="00C535BF"/>
    <w:rsid w:val="00C928A4"/>
    <w:rsid w:val="00CE1309"/>
    <w:rsid w:val="00D11163"/>
    <w:rsid w:val="00DB6A92"/>
    <w:rsid w:val="00DC1C30"/>
    <w:rsid w:val="00F647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40" w:lineRule="atLeas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lessContainer">
    <w:name w:val="Marginless Container"/>
    <w:hidden/>
  </w:style>
  <w:style w:type="paragraph" w:styleId="Salutation">
    <w:name w:val="Salutation"/>
    <w:basedOn w:val="Normal"/>
    <w:next w:val="Normal"/>
    <w:pPr>
      <w:spacing w:before="100" w:after="240" w:line="240" w:lineRule="exact"/>
    </w:pPr>
  </w:style>
  <w:style w:type="paragraph" w:customStyle="1" w:styleId="ACW85Documentgegevens">
    <w:name w:val="ACW 8.5 Documentgegevens"/>
    <w:basedOn w:val="Normal"/>
    <w:next w:val="Normal"/>
    <w:pPr>
      <w:spacing w:before="20" w:line="240" w:lineRule="exact"/>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pPr>
      <w:spacing w:line="240" w:lineRule="exact"/>
    </w:pPr>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pPr>
      <w:spacing w:line="240" w:lineRule="exact"/>
    </w:pPr>
    <w:rPr>
      <w:sz w:val="17"/>
      <w:szCs w:val="17"/>
    </w:rPr>
  </w:style>
  <w:style w:type="paragraph" w:customStyle="1" w:styleId="ACWOndertekening85cursief">
    <w:name w:val="ACW Ondertekening 8.5 cursief"/>
    <w:basedOn w:val="Normal"/>
    <w:next w:val="Normal"/>
    <w:pPr>
      <w:spacing w:line="240" w:lineRule="exact"/>
    </w:pPr>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Hoofdstuk">
    <w:name w:val="ANVS - Hoofdstuk"/>
    <w:basedOn w:val="Normal"/>
    <w:next w:val="Normal"/>
    <w:pPr>
      <w:numPr>
        <w:numId w:val="1"/>
      </w:numPr>
      <w:spacing w:after="700" w:line="300" w:lineRule="atLeast"/>
    </w:pPr>
    <w:rPr>
      <w:color w:val="275937"/>
      <w:sz w:val="24"/>
      <w:szCs w:val="24"/>
    </w:rPr>
  </w:style>
  <w:style w:type="paragraph" w:customStyle="1" w:styleId="ANVS-Hoofdstukongenummerd">
    <w:name w:val="ANVS - Hoofdstuk ongenummerd"/>
    <w:basedOn w:val="Normal"/>
    <w:next w:val="Normal"/>
    <w:pPr>
      <w:numPr>
        <w:numId w:val="2"/>
      </w:numPr>
      <w:spacing w:after="700" w:line="300" w:lineRule="exact"/>
    </w:pPr>
    <w:rPr>
      <w:color w:val="275937"/>
      <w:sz w:val="24"/>
      <w:szCs w:val="24"/>
    </w:rPr>
  </w:style>
  <w:style w:type="paragraph" w:customStyle="1" w:styleId="ANVS-Hoofdstuknummering">
    <w:name w:val="ANVS - Hoofdstuknummering"/>
    <w:basedOn w:val="Normal"/>
    <w:next w:val="Normal"/>
    <w:pPr>
      <w:spacing w:after="700" w:line="300" w:lineRule="atLeast"/>
    </w:pPr>
    <w:rPr>
      <w:color w:val="275937"/>
      <w:sz w:val="24"/>
      <w:szCs w:val="24"/>
    </w:rPr>
  </w:style>
  <w:style w:type="paragraph" w:customStyle="1" w:styleId="ANVS-InhoudKop">
    <w:name w:val="ANVS - Inhoud Kop"/>
    <w:basedOn w:val="Normal"/>
    <w:next w:val="Normal"/>
    <w:pPr>
      <w:spacing w:after="700" w:line="300" w:lineRule="exact"/>
    </w:pPr>
    <w:rPr>
      <w:color w:val="275937"/>
      <w:sz w:val="24"/>
      <w:szCs w:val="24"/>
    </w:rPr>
  </w:style>
  <w:style w:type="paragraph" w:customStyle="1" w:styleId="ANVS-Inhoudsopgave9">
    <w:name w:val="ANVS - Inhoudsopgave 9"/>
    <w:basedOn w:val="Normal"/>
    <w:next w:val="Normal"/>
    <w:pPr>
      <w:spacing w:after="700" w:line="300" w:lineRule="atLeast"/>
    </w:pPr>
    <w:rPr>
      <w:color w:val="275937"/>
      <w:sz w:val="24"/>
      <w:szCs w:val="24"/>
    </w:rPr>
  </w:style>
  <w:style w:type="paragraph" w:customStyle="1" w:styleId="ANVS-Opsomming">
    <w:name w:val="ANVS - Opsomming"/>
    <w:basedOn w:val="Normal"/>
    <w:next w:val="ANVS-Opsommingstekens"/>
    <w:pPr>
      <w:spacing w:line="240" w:lineRule="exact"/>
    </w:pPr>
  </w:style>
  <w:style w:type="paragraph" w:customStyle="1" w:styleId="ANVS-Opsommingstekens">
    <w:name w:val="ANVS - Opsommingstekens"/>
    <w:basedOn w:val="Normal"/>
    <w:pPr>
      <w:numPr>
        <w:numId w:val="3"/>
      </w:numPr>
      <w:spacing w:line="240" w:lineRule="exact"/>
    </w:pPr>
  </w:style>
  <w:style w:type="paragraph" w:customStyle="1" w:styleId="ANVS-Paragraaf">
    <w:name w:val="ANVS - Paragraaf"/>
    <w:basedOn w:val="Normal"/>
    <w:next w:val="Normal"/>
    <w:pPr>
      <w:numPr>
        <w:ilvl w:val="1"/>
        <w:numId w:val="1"/>
      </w:numPr>
      <w:spacing w:before="200" w:line="240" w:lineRule="exact"/>
    </w:pPr>
    <w:rPr>
      <w:b/>
      <w:color w:val="E17000"/>
    </w:rPr>
  </w:style>
  <w:style w:type="paragraph" w:customStyle="1" w:styleId="ANVS-Subparagraaf">
    <w:name w:val="ANVS - Subparagraaf"/>
    <w:basedOn w:val="Normal"/>
    <w:next w:val="Normal"/>
    <w:pPr>
      <w:numPr>
        <w:ilvl w:val="2"/>
        <w:numId w:val="1"/>
      </w:numPr>
      <w:spacing w:before="240"/>
    </w:pPr>
    <w:rPr>
      <w:color w:val="275937"/>
    </w:rPr>
  </w:style>
  <w:style w:type="paragraph" w:customStyle="1" w:styleId="ANVS-Subsubparagraaf">
    <w:name w:val="ANVS - Subsubparagraaf"/>
    <w:basedOn w:val="Normal"/>
    <w:next w:val="Normal"/>
    <w:pPr>
      <w:numPr>
        <w:ilvl w:val="3"/>
        <w:numId w:val="1"/>
      </w:numPr>
      <w:spacing w:before="240"/>
    </w:pPr>
    <w:rPr>
      <w:i/>
    </w:rPr>
  </w:style>
  <w:style w:type="paragraph" w:customStyle="1" w:styleId="ANVS-Uitgavegegevens">
    <w:name w:val="ANVS - Uitgave gegevens"/>
    <w:basedOn w:val="Normal"/>
    <w:next w:val="Normal"/>
    <w:rPr>
      <w:sz w:val="14"/>
      <w:szCs w:val="14"/>
    </w:rPr>
  </w:style>
  <w:style w:type="paragraph" w:customStyle="1" w:styleId="ANVS-Uitgavegegevensonderstreept">
    <w:name w:val="ANVS - Uitgave gegevens onderstreept"/>
    <w:basedOn w:val="Normal"/>
    <w:next w:val="Normal"/>
    <w:pPr>
      <w:spacing w:before="140" w:after="140"/>
    </w:pPr>
    <w:rPr>
      <w:sz w:val="14"/>
      <w:szCs w:val="14"/>
      <w:u w:val="single"/>
    </w:rPr>
  </w:style>
  <w:style w:type="paragraph" w:customStyle="1" w:styleId="ANVS-UitgavegegevensOrganisatienaam">
    <w:name w:val="ANVS - Uitgave gegevens Organisatienaam"/>
    <w:basedOn w:val="Normal"/>
    <w:next w:val="Normal"/>
    <w:pPr>
      <w:spacing w:before="140"/>
    </w:pPr>
    <w:rPr>
      <w:b/>
      <w:sz w:val="14"/>
      <w:szCs w:val="14"/>
    </w:rPr>
  </w:style>
  <w:style w:type="paragraph" w:customStyle="1" w:styleId="ANVS-UitgavegegevensVet">
    <w:name w:val="ANVS - Uitgave gegevens Vet"/>
    <w:basedOn w:val="Normal"/>
    <w:next w:val="Normal"/>
    <w:pPr>
      <w:spacing w:line="240" w:lineRule="exact"/>
    </w:pPr>
    <w:rPr>
      <w:b/>
      <w:sz w:val="14"/>
      <w:szCs w:val="14"/>
    </w:rPr>
  </w:style>
  <w:style w:type="paragraph" w:customStyle="1" w:styleId="ANVSeindblad1">
    <w:name w:val="ANVS eindblad 1"/>
    <w:basedOn w:val="Normal"/>
    <w:next w:val="Normal"/>
    <w:pPr>
      <w:spacing w:before="220" w:line="240" w:lineRule="exact"/>
    </w:pPr>
  </w:style>
  <w:style w:type="paragraph" w:customStyle="1" w:styleId="ANVSeindblad2">
    <w:name w:val="ANVS eindblad 2"/>
    <w:basedOn w:val="Normal"/>
    <w:next w:val="Normal"/>
    <w:pPr>
      <w:spacing w:before="250" w:line="240" w:lineRule="exact"/>
    </w:pPr>
  </w:style>
  <w:style w:type="paragraph" w:customStyle="1" w:styleId="ANVSeindblad3">
    <w:name w:val="ANVS eindblad 3"/>
    <w:basedOn w:val="Normal"/>
    <w:next w:val="Normal"/>
    <w:pPr>
      <w:spacing w:before="280" w:line="240" w:lineRule="exact"/>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line="240" w:lineRule="exact"/>
    </w:pPr>
  </w:style>
  <w:style w:type="paragraph" w:customStyle="1" w:styleId="ANVSInspectierapportTitel">
    <w:name w:val="ANVS Inspectierapport Titel"/>
    <w:basedOn w:val="Normal"/>
    <w:next w:val="Normal"/>
    <w:pPr>
      <w:spacing w:before="60" w:after="320" w:line="240" w:lineRule="exact"/>
    </w:pPr>
    <w:rPr>
      <w:b/>
      <w:sz w:val="24"/>
      <w:szCs w:val="24"/>
    </w:rPr>
  </w:style>
  <w:style w:type="paragraph" w:customStyle="1" w:styleId="ANVSInspectierapporttussenruimte">
    <w:name w:val="ANVS Inspectierapport tussenruimte"/>
    <w:basedOn w:val="Normal"/>
    <w:next w:val="Normal"/>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Normal"/>
    <w:next w:val="Normal"/>
    <w:pPr>
      <w:spacing w:line="240" w:lineRule="exact"/>
    </w:pPr>
    <w:rPr>
      <w:b/>
      <w:color w:val="275937"/>
    </w:rPr>
  </w:style>
  <w:style w:type="paragraph" w:customStyle="1" w:styleId="ANVSRapportTitel">
    <w:name w:val="ANVS Rapport Titel"/>
    <w:basedOn w:val="Normal"/>
    <w:next w:val="Normal"/>
    <w:pPr>
      <w:spacing w:line="800" w:lineRule="exact"/>
    </w:pPr>
    <w:rPr>
      <w:color w:val="275937"/>
      <w:sz w:val="72"/>
      <w:szCs w:val="72"/>
    </w:rPr>
  </w:style>
  <w:style w:type="paragraph" w:customStyle="1" w:styleId="ANVSstandaard15">
    <w:name w:val="ANVS standaard 1.5"/>
    <w:basedOn w:val="Normal"/>
    <w:next w:val="Normal"/>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Normal"/>
    <w:next w:val="Normal"/>
    <w:pPr>
      <w:spacing w:line="240" w:lineRule="exact"/>
    </w:pPr>
    <w:rPr>
      <w:sz w:val="16"/>
      <w:szCs w:val="16"/>
    </w:rPr>
  </w:style>
  <w:style w:type="paragraph" w:customStyle="1" w:styleId="ANVSTabeltekstkop">
    <w:name w:val="ANVS Tabeltekst kop"/>
    <w:basedOn w:val="Normal"/>
    <w:next w:val="Normal"/>
    <w:pPr>
      <w:spacing w:line="180" w:lineRule="exact"/>
    </w:pPr>
    <w:rPr>
      <w:b/>
      <w:color w:val="FFFFFF"/>
    </w:rPr>
  </w:style>
  <w:style w:type="paragraph" w:customStyle="1" w:styleId="ANVSTabeltekststandaard">
    <w:name w:val="ANVS Tabeltekst standaard"/>
    <w:basedOn w:val="Normal"/>
    <w:next w:val="Normal"/>
    <w:pPr>
      <w:spacing w:line="180" w:lineRule="exact"/>
    </w:pPr>
  </w:style>
  <w:style w:type="paragraph" w:customStyle="1" w:styleId="ANVSV12R12">
    <w:name w:val="ANVS V12 R12"/>
    <w:basedOn w:val="Normal"/>
    <w:next w:val="Normal"/>
    <w:pPr>
      <w:spacing w:line="240" w:lineRule="exact"/>
    </w:pPr>
    <w:rPr>
      <w:sz w:val="24"/>
      <w:szCs w:val="24"/>
    </w:rPr>
  </w:style>
  <w:style w:type="paragraph" w:customStyle="1" w:styleId="ANVSV9v0n6r12bold">
    <w:name w:val="ANVS V9 v0 n6 r12 bold"/>
    <w:basedOn w:val="Normal"/>
    <w:next w:val="Normal"/>
    <w:pPr>
      <w:spacing w:after="120" w:line="240" w:lineRule="exact"/>
    </w:pPr>
    <w:rPr>
      <w:b/>
    </w:rPr>
  </w:style>
  <w:style w:type="paragraph" w:customStyle="1" w:styleId="DPopsomming">
    <w:name w:val="DP opsomming"/>
    <w:basedOn w:val="Normal"/>
    <w:next w:val="Normal"/>
    <w:pPr>
      <w:spacing w:line="240" w:lineRule="exact"/>
    </w:pPr>
  </w:style>
  <w:style w:type="paragraph" w:customStyle="1" w:styleId="DPstandaardopsomming">
    <w:name w:val="DP standaard opsomming"/>
    <w:basedOn w:val="Normal"/>
    <w:next w:val="Normal"/>
    <w:pPr>
      <w:numPr>
        <w:numId w:val="4"/>
      </w:numPr>
      <w:spacing w:line="240" w:lineRule="exact"/>
    </w:pPr>
  </w:style>
  <w:style w:type="paragraph" w:customStyle="1" w:styleId="DPstandaardopsomming2">
    <w:name w:val="DP standaard opsomming 2"/>
    <w:basedOn w:val="Normal"/>
    <w:next w:val="Normal"/>
    <w:pPr>
      <w:numPr>
        <w:ilvl w:val="1"/>
        <w:numId w:val="4"/>
      </w:numPr>
      <w:spacing w:line="240" w:lineRule="exact"/>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line="240" w:lineRule="exact"/>
    </w:pPr>
  </w:style>
  <w:style w:type="paragraph" w:customStyle="1" w:styleId="HBJZ-Voordrachtv12n0r12">
    <w:name w:val="HBJZ - Voordracht v12 n0 r12"/>
    <w:basedOn w:val="Normal"/>
    <w:next w:val="Normal"/>
    <w:pPr>
      <w:spacing w:before="240" w:line="240" w:lineRule="exact"/>
    </w:pPr>
  </w:style>
  <w:style w:type="paragraph" w:customStyle="1" w:styleId="Huisstijl-Bijlage">
    <w:name w:val="Huisstijl - Bijlage"/>
    <w:basedOn w:val="Normal"/>
    <w:next w:val="Normal"/>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Normal"/>
    <w:next w:val="Normal"/>
    <w:pPr>
      <w:spacing w:line="240" w:lineRule="exact"/>
    </w:pPr>
  </w:style>
  <w:style w:type="paragraph" w:customStyle="1" w:styleId="Huisstijl-Bijlagezletter">
    <w:name w:val="Huisstijl - Bijlage z. letter"/>
    <w:basedOn w:val="Normal"/>
    <w:next w:val="Normal"/>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line="240" w:lineRule="exact"/>
    </w:pPr>
    <w:rPr>
      <w:sz w:val="20"/>
      <w:szCs w:val="20"/>
    </w:rPr>
  </w:style>
  <w:style w:type="paragraph" w:customStyle="1" w:styleId="Huisstijl-Kader">
    <w:name w:val="Huisstijl - Kader"/>
    <w:basedOn w:val="Normal"/>
    <w:next w:val="Normal"/>
    <w:pPr>
      <w:spacing w:line="240" w:lineRule="exact"/>
    </w:pPr>
  </w:style>
  <w:style w:type="paragraph" w:customStyle="1" w:styleId="Huisstijl-KaderTussenkop">
    <w:name w:val="Huisstijl - Kader Tussenkop"/>
    <w:basedOn w:val="Normal"/>
    <w:next w:val="Normal"/>
    <w:pPr>
      <w:spacing w:line="240" w:lineRule="exact"/>
    </w:pPr>
    <w:rPr>
      <w:i/>
    </w:rPr>
  </w:style>
  <w:style w:type="paragraph" w:customStyle="1" w:styleId="Huisstijl-Kop1">
    <w:name w:val="Huisstijl - Kop 1"/>
    <w:basedOn w:val="Normal"/>
    <w:next w:val="Normal"/>
    <w:pPr>
      <w:numPr>
        <w:numId w:val="6"/>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6"/>
      </w:numPr>
      <w:tabs>
        <w:tab w:val="left" w:pos="0"/>
      </w:tabs>
      <w:spacing w:before="240" w:line="240" w:lineRule="exact"/>
      <w:ind w:left="-1120"/>
    </w:pPr>
    <w:rPr>
      <w:b/>
    </w:rPr>
  </w:style>
  <w:style w:type="paragraph" w:customStyle="1" w:styleId="Huisstijl-Kop3">
    <w:name w:val="Huisstijl - Kop 3"/>
    <w:basedOn w:val="Normal"/>
    <w:next w:val="Normal"/>
    <w:pPr>
      <w:numPr>
        <w:ilvl w:val="2"/>
        <w:numId w:val="6"/>
      </w:numPr>
      <w:tabs>
        <w:tab w:val="left" w:pos="0"/>
      </w:tabs>
      <w:spacing w:before="240" w:line="240" w:lineRule="exact"/>
      <w:ind w:left="-1120"/>
    </w:pPr>
    <w:rPr>
      <w:i/>
    </w:rPr>
  </w:style>
  <w:style w:type="paragraph" w:customStyle="1" w:styleId="Huisstijl-Kop4">
    <w:name w:val="Huisstijl - Kop 4"/>
    <w:basedOn w:val="Normal"/>
    <w:next w:val="Normal"/>
    <w:pPr>
      <w:numPr>
        <w:ilvl w:val="3"/>
        <w:numId w:val="6"/>
      </w:numPr>
      <w:tabs>
        <w:tab w:val="left" w:pos="0"/>
      </w:tabs>
      <w:spacing w:before="240" w:line="240" w:lineRule="exact"/>
      <w:ind w:left="-1120"/>
    </w:pPr>
  </w:style>
  <w:style w:type="paragraph" w:customStyle="1" w:styleId="Huisstijl-Kopznr1">
    <w:name w:val="Huisstijl - Kop z.nr 1"/>
    <w:basedOn w:val="Normal"/>
    <w:next w:val="Normal"/>
    <w:pPr>
      <w:numPr>
        <w:numId w:val="7"/>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7"/>
      </w:numPr>
      <w:tabs>
        <w:tab w:val="left" w:pos="0"/>
      </w:tabs>
      <w:spacing w:before="240" w:line="240" w:lineRule="exact"/>
      <w:ind w:left="-1120"/>
    </w:pPr>
    <w:rPr>
      <w:b/>
    </w:rPr>
  </w:style>
  <w:style w:type="paragraph" w:customStyle="1" w:styleId="Huisstijl-Kopznr3">
    <w:name w:val="Huisstijl - Kop z.nr 3"/>
    <w:basedOn w:val="Normal"/>
    <w:next w:val="Normal"/>
    <w:pPr>
      <w:numPr>
        <w:ilvl w:val="2"/>
        <w:numId w:val="7"/>
      </w:numPr>
      <w:tabs>
        <w:tab w:val="left" w:pos="0"/>
      </w:tabs>
      <w:spacing w:before="240" w:line="240" w:lineRule="exact"/>
      <w:ind w:left="-1120"/>
    </w:pPr>
    <w:rPr>
      <w:i/>
    </w:rPr>
  </w:style>
  <w:style w:type="paragraph" w:customStyle="1" w:styleId="Huisstijl-Kopznr4">
    <w:name w:val="Huisstijl - Kop z.nr 4"/>
    <w:basedOn w:val="Normal"/>
    <w:next w:val="Normal"/>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Normal"/>
    <w:next w:val="Normal"/>
    <w:pPr>
      <w:spacing w:line="240" w:lineRule="exact"/>
    </w:pPr>
  </w:style>
  <w:style w:type="paragraph" w:customStyle="1" w:styleId="Huisstijl-Subtitel">
    <w:name w:val="Huisstijl - Subtitel"/>
    <w:basedOn w:val="Normal"/>
    <w:next w:val="Normal"/>
    <w:pPr>
      <w:spacing w:before="240" w:after="360" w:line="240" w:lineRule="exact"/>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line="240" w:lineRule="exact"/>
    </w:pPr>
    <w:rPr>
      <w:b/>
      <w:sz w:val="24"/>
      <w:szCs w:val="24"/>
    </w:rPr>
  </w:style>
  <w:style w:type="paragraph" w:customStyle="1" w:styleId="Huisstijl-Tussenkop">
    <w:name w:val="Huisstijl - Tussenkop"/>
    <w:basedOn w:val="Normal"/>
    <w:next w:val="Normal"/>
    <w:pPr>
      <w:spacing w:line="240" w:lineRule="exact"/>
    </w:pPr>
    <w:rPr>
      <w:i/>
    </w:rPr>
  </w:style>
  <w:style w:type="paragraph" w:customStyle="1" w:styleId="Huisstijl-Versie">
    <w:name w:val="Huisstijl - Versie"/>
    <w:basedOn w:val="Normal"/>
    <w:next w:val="Normal"/>
    <w:pPr>
      <w:spacing w:before="60" w:after="360" w:line="240" w:lineRule="exact"/>
    </w:pPr>
  </w:style>
  <w:style w:type="paragraph" w:customStyle="1" w:styleId="Huisstijlnummeringmetnummer">
    <w:name w:val="Huisstijl nummering met nummer"/>
    <w:basedOn w:val="Normal"/>
    <w:next w:val="Normal"/>
    <w:pPr>
      <w:spacing w:line="240" w:lineRule="exact"/>
    </w:pPr>
  </w:style>
  <w:style w:type="paragraph" w:customStyle="1" w:styleId="Huisstijlnummeringzondernummer">
    <w:name w:val="Huisstijl nummering zonder nummer"/>
    <w:basedOn w:val="Normal"/>
    <w:next w:val="Normal"/>
    <w:pPr>
      <w:spacing w:before="100" w:after="240" w:line="240" w:lineRule="exact"/>
    </w:pPr>
  </w:style>
  <w:style w:type="paragraph" w:customStyle="1" w:styleId="Huisstijlopsommingcolofoneninleiding">
    <w:name w:val="Huisstijl opsomming colofon en inleiding"/>
    <w:basedOn w:val="Normal"/>
    <w:next w:val="Normal"/>
    <w:pPr>
      <w:spacing w:line="240" w:lineRule="exact"/>
    </w:pPr>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line="240" w:lineRule="exact"/>
    </w:pPr>
  </w:style>
  <w:style w:type="paragraph" w:customStyle="1" w:styleId="ILTOpsomming">
    <w:name w:val="ILT Opsomming"/>
    <w:basedOn w:val="Normal"/>
    <w:next w:val="Normal"/>
    <w:pPr>
      <w:numPr>
        <w:numId w:val="9"/>
      </w:numPr>
      <w:spacing w:line="240" w:lineRule="exact"/>
    </w:pPr>
  </w:style>
  <w:style w:type="paragraph" w:customStyle="1" w:styleId="ILTOpsomming15">
    <w:name w:val="ILT Opsomming 1.5"/>
    <w:basedOn w:val="Normal"/>
    <w:next w:val="Normal"/>
    <w:pPr>
      <w:numPr>
        <w:ilvl w:val="1"/>
        <w:numId w:val="9"/>
      </w:numPr>
      <w:spacing w:line="300" w:lineRule="exact"/>
    </w:pPr>
  </w:style>
  <w:style w:type="paragraph" w:customStyle="1" w:styleId="ILTOpsommingbullet">
    <w:name w:val="ILT Opsomming bullet"/>
    <w:basedOn w:val="Normal"/>
    <w:next w:val="Normal"/>
    <w:pPr>
      <w:numPr>
        <w:ilvl w:val="2"/>
        <w:numId w:val="9"/>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10"/>
      </w:numPr>
      <w:spacing w:after="120" w:line="240" w:lineRule="exact"/>
    </w:pPr>
  </w:style>
  <w:style w:type="paragraph" w:customStyle="1" w:styleId="ILTRapport16a">
    <w:name w:val="ILT Rapport 16a"/>
    <w:basedOn w:val="Normal"/>
    <w:next w:val="Normal"/>
    <w:pPr>
      <w:spacing w:before="60" w:after="60" w:line="240" w:lineRule="exact"/>
    </w:pPr>
  </w:style>
  <w:style w:type="paragraph" w:customStyle="1" w:styleId="ILTRapport16aIV9V12N0">
    <w:name w:val="ILT Rapport 16a I V9 V12 N0"/>
    <w:basedOn w:val="Normal"/>
    <w:next w:val="Normal"/>
    <w:pPr>
      <w:spacing w:before="240" w:line="240" w:lineRule="exact"/>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line="240" w:lineRule="exact"/>
    </w:pPr>
  </w:style>
  <w:style w:type="paragraph" w:customStyle="1" w:styleId="ILTRapport16aStandaard">
    <w:name w:val="ILT Rapport 16a Standaard"/>
    <w:basedOn w:val="Normal"/>
    <w:next w:val="Normal"/>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line="240" w:lineRule="exact"/>
    </w:pPr>
    <w:rPr>
      <w:sz w:val="20"/>
      <w:szCs w:val="20"/>
    </w:rPr>
  </w:style>
  <w:style w:type="paragraph" w:customStyle="1" w:styleId="ILTRapport16aV9V12n0">
    <w:name w:val="ILT Rapport 16a V9 V12 n0"/>
    <w:basedOn w:val="Normal"/>
    <w:next w:val="Normal"/>
    <w:pPr>
      <w:spacing w:before="240" w:line="240" w:lineRule="exact"/>
    </w:pPr>
    <w:rPr>
      <w:b/>
    </w:rPr>
  </w:style>
  <w:style w:type="paragraph" w:customStyle="1" w:styleId="ILTRapportnummerniv1">
    <w:name w:val="ILT Rapport nummer niv 1"/>
    <w:basedOn w:val="Normal"/>
    <w:next w:val="Normal"/>
    <w:pPr>
      <w:numPr>
        <w:numId w:val="10"/>
      </w:numPr>
      <w:spacing w:after="720" w:line="300" w:lineRule="exact"/>
    </w:pPr>
    <w:rPr>
      <w:sz w:val="24"/>
      <w:szCs w:val="24"/>
    </w:rPr>
  </w:style>
  <w:style w:type="paragraph" w:customStyle="1" w:styleId="ILTRapportTitelV12B3v16n">
    <w:name w:val="ILT Rapport Titel V12 B 3v 16n"/>
    <w:basedOn w:val="Normal"/>
    <w:next w:val="Normal"/>
    <w:pPr>
      <w:spacing w:before="60" w:after="320" w:line="240" w:lineRule="exact"/>
    </w:pPr>
    <w:rPr>
      <w:b/>
      <w:sz w:val="24"/>
      <w:szCs w:val="24"/>
    </w:rPr>
  </w:style>
  <w:style w:type="paragraph" w:customStyle="1" w:styleId="ILTStandaard6voor">
    <w:name w:val="ILT Standaard 6 voor"/>
    <w:basedOn w:val="Normal"/>
    <w:next w:val="Normal"/>
    <w:pPr>
      <w:spacing w:before="120" w:line="240" w:lineRule="exact"/>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line="240" w:lineRule="exact"/>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pPr>
      <w:spacing w:before="240"/>
      <w:ind w:left="-1120"/>
    </w:pPr>
    <w:rPr>
      <w:sz w:val="18"/>
      <w:szCs w:val="18"/>
    </w:rPr>
  </w:style>
  <w:style w:type="paragraph" w:customStyle="1" w:styleId="Merking">
    <w:name w:val="Merking"/>
    <w:basedOn w:val="Normal"/>
    <w:next w:val="Normal"/>
    <w:pPr>
      <w:spacing w:line="240" w:lineRule="exact"/>
    </w:pPr>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11"/>
      </w:numPr>
      <w:spacing w:line="240" w:lineRule="exact"/>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line="240" w:lineRule="exact"/>
    </w:pPr>
    <w:rPr>
      <w:b/>
    </w:rPr>
  </w:style>
  <w:style w:type="paragraph" w:customStyle="1" w:styleId="NEamemoMT6vstandaard">
    <w:name w:val="NEa memo MT 6v standaard"/>
    <w:basedOn w:val="Normal"/>
    <w:next w:val="Normal"/>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Normal"/>
    <w:next w:val="Normal"/>
    <w:pPr>
      <w:spacing w:line="240" w:lineRule="exact"/>
    </w:pPr>
  </w:style>
  <w:style w:type="paragraph" w:customStyle="1" w:styleId="NEaopsommingletters">
    <w:name w:val="NEa opsomming (letters)"/>
    <w:basedOn w:val="Normal"/>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stekenkortestreep">
    <w:name w:val="NEa Opsommingsteken korte streep"/>
    <w:basedOn w:val="Normal"/>
    <w:next w:val="Normal"/>
    <w:pPr>
      <w:spacing w:before="240" w:after="240" w:line="240" w:lineRule="exact"/>
    </w:pPr>
  </w:style>
  <w:style w:type="paragraph" w:customStyle="1" w:styleId="NEaOpsommingstekst">
    <w:name w:val="NEa Opsommingstekst"/>
    <w:basedOn w:val="NEaStandaard"/>
    <w:pPr>
      <w:numPr>
        <w:numId w:val="14"/>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opsomming">
    <w:name w:val="NEa standaard opsomming"/>
    <w:basedOn w:val="Normal"/>
    <w:pPr>
      <w:numPr>
        <w:numId w:val="12"/>
      </w:numPr>
      <w:spacing w:line="240" w:lineRule="exact"/>
    </w:p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pPr>
      <w:spacing w:line="240" w:lineRule="exact"/>
    </w:pPr>
    <w:rPr>
      <w:sz w:val="13"/>
      <w:szCs w:val="13"/>
    </w:rPr>
  </w:style>
  <w:style w:type="paragraph" w:customStyle="1" w:styleId="OIMRapportAlineakop">
    <w:name w:val="OIM Rapport Alineakop"/>
    <w:basedOn w:val="Normal"/>
    <w:next w:val="Normal"/>
    <w:pPr>
      <w:numPr>
        <w:ilvl w:val="2"/>
        <w:numId w:val="15"/>
      </w:numPr>
      <w:spacing w:line="240" w:lineRule="exact"/>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line="240" w:lineRule="exact"/>
    </w:pPr>
    <w:rPr>
      <w:sz w:val="16"/>
      <w:szCs w:val="16"/>
    </w:rPr>
  </w:style>
  <w:style w:type="paragraph" w:customStyle="1" w:styleId="OIMRapporthfstenparagraafnummering">
    <w:name w:val="OIM Rapport hfst en paragraafnummering"/>
    <w:basedOn w:val="Normal"/>
    <w:next w:val="Normal"/>
    <w:pPr>
      <w:spacing w:line="240" w:lineRule="exact"/>
    </w:pPr>
  </w:style>
  <w:style w:type="paragraph" w:customStyle="1" w:styleId="OIMRapportHoofdstuk">
    <w:name w:val="OIM Rapport Hoofdstuk"/>
    <w:basedOn w:val="Normal"/>
    <w:next w:val="Normal"/>
    <w:pPr>
      <w:numPr>
        <w:numId w:val="15"/>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pPr>
      <w:spacing w:line="240" w:lineRule="exact"/>
    </w:pPr>
    <w:rPr>
      <w:color w:val="42145F"/>
      <w:sz w:val="16"/>
      <w:szCs w:val="16"/>
    </w:rPr>
  </w:style>
  <w:style w:type="paragraph" w:customStyle="1" w:styleId="OIMRapportNummering">
    <w:name w:val="OIM Rapport Nummering"/>
    <w:basedOn w:val="Normal"/>
    <w:next w:val="Normal"/>
    <w:pPr>
      <w:numPr>
        <w:numId w:val="17"/>
      </w:numPr>
      <w:spacing w:line="240" w:lineRule="exact"/>
    </w:pPr>
  </w:style>
  <w:style w:type="paragraph" w:customStyle="1" w:styleId="OIMRapportNummerlijst">
    <w:name w:val="OIM Rapport Nummerlijst"/>
    <w:basedOn w:val="Normal"/>
    <w:next w:val="Normal"/>
    <w:pPr>
      <w:spacing w:line="240" w:lineRule="exact"/>
    </w:pPr>
  </w:style>
  <w:style w:type="paragraph" w:customStyle="1" w:styleId="OIMRapportOpsomminglijst">
    <w:name w:val="OIM Rapport Opsomminglijst"/>
    <w:basedOn w:val="Normal"/>
    <w:next w:val="Normal"/>
    <w:pPr>
      <w:spacing w:line="240" w:lineRule="exact"/>
    </w:pPr>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5"/>
      </w:numPr>
      <w:spacing w:line="240" w:lineRule="exact"/>
    </w:pPr>
    <w:rPr>
      <w:b/>
      <w:color w:val="42145F"/>
      <w:sz w:val="22"/>
      <w:szCs w:val="22"/>
    </w:rPr>
  </w:style>
  <w:style w:type="paragraph" w:customStyle="1" w:styleId="OIMRapportSubalineakop">
    <w:name w:val="OIM Rapport Subalineakop"/>
    <w:basedOn w:val="Normal"/>
    <w:next w:val="Normal"/>
    <w:pPr>
      <w:spacing w:line="240" w:lineRule="exact"/>
    </w:pPr>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line="240" w:lineRule="exact"/>
    </w:pPr>
  </w:style>
  <w:style w:type="paragraph" w:customStyle="1" w:styleId="Paginaeinde">
    <w:name w:val="Paginaeinde"/>
    <w:basedOn w:val="Normal"/>
    <w:next w:val="Normal"/>
    <w:pPr>
      <w:pageBreakBefore/>
      <w:spacing w:line="240" w:lineRule="exact"/>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SubtitelANVS">
    <w:name w:val="Rapport Subtitel ANVS"/>
    <w:basedOn w:val="Normal"/>
    <w:next w:val="Normal"/>
    <w:pPr>
      <w:spacing w:line="300" w:lineRule="exact"/>
      <w:ind w:left="200"/>
    </w:pPr>
    <w:rPr>
      <w:color w:val="E17000"/>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pPr>
      <w:spacing w:line="240" w:lineRule="exact"/>
    </w:pPr>
    <w:rPr>
      <w:b/>
    </w:rPr>
  </w:style>
  <w:style w:type="paragraph" w:customStyle="1" w:styleId="RapportNiveau3">
    <w:name w:val="Rapport_Niveau_3"/>
    <w:basedOn w:val="Normal"/>
    <w:next w:val="Normal"/>
    <w:pPr>
      <w:spacing w:line="240" w:lineRule="exact"/>
    </w:pPr>
    <w:rPr>
      <w:i/>
    </w:rPr>
  </w:style>
  <w:style w:type="paragraph" w:customStyle="1" w:styleId="RapportNiveau4">
    <w:name w:val="Rapport_Niveau_4"/>
    <w:basedOn w:val="Normal"/>
    <w:next w:val="Normal"/>
    <w:pPr>
      <w:spacing w:line="240" w:lineRule="exact"/>
    </w:pPr>
  </w:style>
  <w:style w:type="paragraph" w:customStyle="1" w:styleId="RapportNiveau5">
    <w:name w:val="Rapport_Niveau_5"/>
    <w:basedOn w:val="Normal"/>
    <w:next w:val="Normal"/>
    <w:pPr>
      <w:spacing w:line="240" w:lineRule="exact"/>
    </w:pPr>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pPr>
      <w:spacing w:line="240" w:lineRule="exact"/>
    </w:pPr>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line="240" w:lineRule="exact"/>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line="240" w:lineRule="exact"/>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8"/>
      </w:numPr>
      <w:spacing w:after="180"/>
    </w:pPr>
  </w:style>
  <w:style w:type="paragraph" w:customStyle="1" w:styleId="SSFNummeringKredietovereenkomstA">
    <w:name w:val="SSF Nummering Kredietovereenkomst (A)"/>
    <w:basedOn w:val="SSFPaginanummering"/>
    <w:next w:val="SSFStandaard"/>
    <w:pPr>
      <w:numPr>
        <w:numId w:val="19"/>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Normal"/>
    <w:next w:val="Normal"/>
    <w:pPr>
      <w:spacing w:line="240" w:lineRule="exact"/>
      <w:jc w:val="center"/>
    </w:pPr>
    <w:rPr>
      <w:b/>
    </w:rPr>
  </w:style>
  <w:style w:type="paragraph" w:customStyle="1" w:styleId="Standaardboldrechts">
    <w:name w:val="Standaard bold rechts"/>
    <w:basedOn w:val="Normal"/>
    <w:next w:val="Normal"/>
    <w:pPr>
      <w:spacing w:line="240" w:lineRule="exact"/>
      <w:jc w:val="right"/>
    </w:pPr>
    <w:rPr>
      <w:b/>
    </w:rPr>
  </w:style>
  <w:style w:type="paragraph" w:customStyle="1" w:styleId="StandaardCursief">
    <w:name w:val="Standaard Cursief"/>
    <w:basedOn w:val="Normal"/>
    <w:next w:val="Normal"/>
    <w:pPr>
      <w:spacing w:line="240" w:lineRule="exact"/>
    </w:pPr>
    <w:rPr>
      <w:i/>
    </w:rPr>
  </w:style>
  <w:style w:type="paragraph" w:customStyle="1" w:styleId="StandaardKleinKapitaal">
    <w:name w:val="Standaard Klein Kapitaal"/>
    <w:basedOn w:val="Normal"/>
    <w:next w:val="Normal"/>
    <w:pPr>
      <w:spacing w:line="240" w:lineRule="exact"/>
    </w:pPr>
    <w:rPr>
      <w:smallCaps/>
    </w:rPr>
  </w:style>
  <w:style w:type="paragraph" w:customStyle="1" w:styleId="Standaardopsomming">
    <w:name w:val="Standaard opsomming"/>
    <w:basedOn w:val="Normal"/>
    <w:next w:val="Normal"/>
    <w:pPr>
      <w:numPr>
        <w:numId w:val="20"/>
      </w:numPr>
      <w:spacing w:line="240" w:lineRule="exact"/>
    </w:pPr>
  </w:style>
  <w:style w:type="paragraph" w:customStyle="1" w:styleId="Standaardopsomminglijst">
    <w:name w:val="Standaard opsomming lijst"/>
    <w:basedOn w:val="Normal"/>
    <w:next w:val="Normal"/>
    <w:pPr>
      <w:spacing w:line="240" w:lineRule="exact"/>
    </w:pPr>
  </w:style>
  <w:style w:type="paragraph" w:customStyle="1" w:styleId="Standaardrechts">
    <w:name w:val="Standaard rechts"/>
    <w:basedOn w:val="Normal"/>
    <w:next w:val="Normal"/>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pPr>
      <w:spacing w:line="240" w:lineRule="exact"/>
    </w:pPr>
    <w:rPr>
      <w:sz w:val="24"/>
      <w:szCs w:val="24"/>
    </w:rPr>
  </w:style>
  <w:style w:type="paragraph" w:customStyle="1" w:styleId="StandaardVerdana12bold">
    <w:name w:val="Standaard Verdana 12 bold"/>
    <w:basedOn w:val="Normal"/>
    <w:next w:val="Normal"/>
    <w:pPr>
      <w:spacing w:line="240" w:lineRule="exact"/>
    </w:pPr>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pPr>
      <w:spacing w:line="240" w:lineRule="exact"/>
    </w:pPr>
    <w:rPr>
      <w:b/>
    </w:rPr>
  </w:style>
  <w:style w:type="paragraph" w:customStyle="1" w:styleId="StandaardVetenRood">
    <w:name w:val="Standaard Vet en Rood"/>
    <w:basedOn w:val="Normal"/>
    <w:next w:val="Normal"/>
    <w:pPr>
      <w:spacing w:line="240" w:lineRule="exact"/>
    </w:pPr>
    <w:rPr>
      <w:b/>
      <w:color w:val="FF0000"/>
    </w:rPr>
  </w:style>
  <w:style w:type="paragraph" w:customStyle="1" w:styleId="StandaardRapportExtraVermelding">
    <w:name w:val="Standaard_Rapport_Extra_Vermelding"/>
    <w:basedOn w:val="Normal"/>
    <w:next w:val="Normal"/>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line="240" w:lineRule="exact"/>
    </w:pPr>
    <w:rPr>
      <w:sz w:val="20"/>
      <w:szCs w:val="20"/>
    </w:rPr>
  </w:style>
  <w:style w:type="paragraph" w:customStyle="1" w:styleId="StandaardRapportTitel">
    <w:name w:val="Standaard_Rapport_Titel"/>
    <w:basedOn w:val="Normal"/>
    <w:next w:val="Normal"/>
    <w:pPr>
      <w:spacing w:before="60" w:after="320" w:line="240" w:lineRule="exact"/>
    </w:pPr>
    <w:rPr>
      <w:b/>
      <w:sz w:val="24"/>
      <w:szCs w:val="24"/>
    </w:rPr>
  </w:style>
  <w:style w:type="paragraph" w:customStyle="1" w:styleId="StandaardRapportVersie">
    <w:name w:val="Standaard_Rapport_Versie"/>
    <w:basedOn w:val="Normal"/>
    <w:next w:val="Normal"/>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pPr>
      <w:spacing w:line="240" w:lineRule="exact"/>
    </w:pPr>
    <w:rPr>
      <w:sz w:val="14"/>
      <w:szCs w:val="14"/>
    </w:rPr>
  </w:style>
  <w:style w:type="paragraph" w:customStyle="1" w:styleId="Verdana65">
    <w:name w:val="Verdana 6;5"/>
    <w:basedOn w:val="Normal"/>
    <w:next w:val="Normal"/>
    <w:pPr>
      <w:spacing w:line="240" w:lineRule="exact"/>
    </w:pPr>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spacing w:line="240" w:lineRule="exact"/>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pPr>
      <w:spacing w:line="240" w:lineRule="exact"/>
    </w:pPr>
    <w:rPr>
      <w:sz w:val="2"/>
      <w:szCs w:val="2"/>
    </w:rPr>
  </w:style>
  <w:style w:type="paragraph" w:customStyle="1" w:styleId="Zendbriefstandaard">
    <w:name w:val="Zendbrief standaard"/>
    <w:basedOn w:val="Normal"/>
    <w:next w:val="Normal"/>
    <w:pPr>
      <w:spacing w:before="100" w:after="240" w:line="240" w:lineRule="exact"/>
    </w:pPr>
  </w:style>
  <w:style w:type="character" w:customStyle="1" w:styleId="Geen">
    <w:name w:val="Geen"/>
    <w:rsid w:val="00A3153D"/>
  </w:style>
  <w:style w:type="character" w:customStyle="1" w:styleId="Hyperlink0">
    <w:name w:val="Hyperlink.0"/>
    <w:basedOn w:val="Geen"/>
    <w:rsid w:val="00A3153D"/>
    <w:rPr>
      <w:rFonts w:ascii="Verdana" w:eastAsia="Verdana" w:hAnsi="Verdana" w:cs="Verdana"/>
      <w:sz w:val="18"/>
      <w:szCs w:val="18"/>
      <w:u w:val="single" w:color="000000"/>
    </w:rPr>
  </w:style>
  <w:style w:type="character" w:styleId="Hyperlink">
    <w:name w:val="Hyperlink"/>
    <w:basedOn w:val="DefaultParagraphFont"/>
    <w:uiPriority w:val="99"/>
    <w:unhideWhenUsed/>
    <w:rsid w:val="00A1071E"/>
    <w:rPr>
      <w:color w:val="0563C1" w:themeColor="hyperlink"/>
      <w:u w:val="single"/>
    </w:rPr>
  </w:style>
  <w:style w:type="paragraph" w:styleId="BalloonText">
    <w:name w:val="Balloon Text"/>
    <w:basedOn w:val="Normal"/>
    <w:link w:val="BalloonTextChar"/>
    <w:uiPriority w:val="99"/>
    <w:semiHidden/>
    <w:unhideWhenUsed/>
    <w:rsid w:val="00F64760"/>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64760"/>
    <w:rPr>
      <w:rFonts w:ascii="Segoe UI" w:hAnsi="Segoe UI" w:cs="Segoe UI"/>
      <w:color w:val="000000"/>
      <w:sz w:val="18"/>
      <w:szCs w:val="18"/>
    </w:rPr>
  </w:style>
  <w:style w:type="paragraph" w:styleId="Header">
    <w:name w:val="header"/>
    <w:basedOn w:val="Normal"/>
    <w:link w:val="HeaderChar"/>
    <w:uiPriority w:val="99"/>
    <w:unhideWhenUsed/>
    <w:rsid w:val="00AF67AF"/>
    <w:pPr>
      <w:tabs>
        <w:tab w:val="center" w:pos="4536"/>
        <w:tab w:val="right" w:pos="9072"/>
      </w:tabs>
      <w:spacing w:line="240" w:lineRule="auto"/>
    </w:pPr>
  </w:style>
  <w:style w:type="character" w:customStyle="1" w:styleId="HeaderChar">
    <w:name w:val="Header Char"/>
    <w:basedOn w:val="DefaultParagraphFont"/>
    <w:link w:val="Header"/>
    <w:uiPriority w:val="99"/>
    <w:rsid w:val="00AF67AF"/>
    <w:rPr>
      <w:rFonts w:ascii="Verdana" w:hAnsi="Verdana"/>
      <w:color w:val="000000"/>
      <w:sz w:val="18"/>
      <w:szCs w:val="18"/>
    </w:rPr>
  </w:style>
  <w:style w:type="paragraph" w:styleId="Footer">
    <w:name w:val="footer"/>
    <w:basedOn w:val="Normal"/>
    <w:link w:val="FooterChar"/>
    <w:uiPriority w:val="99"/>
    <w:unhideWhenUsed/>
    <w:rsid w:val="00AF67AF"/>
    <w:pPr>
      <w:tabs>
        <w:tab w:val="center" w:pos="4536"/>
        <w:tab w:val="right" w:pos="9072"/>
      </w:tabs>
      <w:spacing w:line="240" w:lineRule="auto"/>
    </w:pPr>
  </w:style>
  <w:style w:type="character" w:customStyle="1" w:styleId="FooterChar">
    <w:name w:val="Footer Char"/>
    <w:basedOn w:val="DefaultParagraphFont"/>
    <w:link w:val="Footer"/>
    <w:uiPriority w:val="99"/>
    <w:rsid w:val="00AF67AF"/>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uchtvaartindetoekomst.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2021-01-13T16:44:00Z</dcterms:created>
  <dcterms:modified xsi:type="dcterms:W3CDTF">2021-01-13T16:44:00Z</dcterms:modified>
</cp:coreProperties>
</file>